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362A" w:rsidRPr="00D001DB" w:rsidP="0014362A" w14:paraId="76E41921" w14:textId="3608163A">
      <w:pPr>
        <w:keepNext/>
        <w:widowControl w:val="0"/>
        <w:tabs>
          <w:tab w:val="left" w:pos="720"/>
          <w:tab w:val="left" w:pos="3060"/>
        </w:tabs>
        <w:autoSpaceDE w:val="0"/>
        <w:autoSpaceDN w:val="0"/>
        <w:adjustRightInd w:val="0"/>
        <w:jc w:val="right"/>
        <w:rPr>
          <w:color w:val="000000"/>
          <w:sz w:val="22"/>
          <w:szCs w:val="22"/>
        </w:rPr>
      </w:pPr>
      <w:r w:rsidRPr="0014362A">
        <w:rPr>
          <w:color w:val="000000"/>
          <w:sz w:val="22"/>
          <w:szCs w:val="22"/>
        </w:rPr>
        <w:t xml:space="preserve">УИД № </w:t>
      </w:r>
      <w:r w:rsidR="00D001DB">
        <w:rPr>
          <w:color w:val="000000"/>
          <w:sz w:val="22"/>
          <w:szCs w:val="22"/>
        </w:rPr>
        <w:t>86</w:t>
      </w:r>
      <w:r w:rsidR="00D001DB">
        <w:rPr>
          <w:color w:val="000000"/>
          <w:sz w:val="22"/>
          <w:szCs w:val="22"/>
          <w:lang w:val="en-US"/>
        </w:rPr>
        <w:t>MS</w:t>
      </w:r>
      <w:r w:rsidR="00D001DB">
        <w:rPr>
          <w:color w:val="000000"/>
          <w:sz w:val="22"/>
          <w:szCs w:val="22"/>
        </w:rPr>
        <w:t>0019-01-202</w:t>
      </w:r>
      <w:r w:rsidR="009C33F2">
        <w:rPr>
          <w:color w:val="000000"/>
          <w:sz w:val="22"/>
          <w:szCs w:val="22"/>
        </w:rPr>
        <w:t>6</w:t>
      </w:r>
      <w:r w:rsidR="00D001DB">
        <w:rPr>
          <w:color w:val="000000"/>
          <w:sz w:val="22"/>
          <w:szCs w:val="22"/>
        </w:rPr>
        <w:t>-00</w:t>
      </w:r>
      <w:r w:rsidR="009C33F2">
        <w:rPr>
          <w:color w:val="000000"/>
          <w:sz w:val="22"/>
          <w:szCs w:val="22"/>
        </w:rPr>
        <w:t>044</w:t>
      </w:r>
      <w:r w:rsidR="009616E8">
        <w:rPr>
          <w:color w:val="000000"/>
          <w:sz w:val="22"/>
          <w:szCs w:val="22"/>
        </w:rPr>
        <w:t>5</w:t>
      </w:r>
      <w:r w:rsidR="00D001DB">
        <w:rPr>
          <w:color w:val="000000"/>
          <w:sz w:val="22"/>
          <w:szCs w:val="22"/>
        </w:rPr>
        <w:t>-</w:t>
      </w:r>
      <w:r w:rsidR="009C33F2">
        <w:rPr>
          <w:color w:val="000000"/>
          <w:sz w:val="22"/>
          <w:szCs w:val="22"/>
        </w:rPr>
        <w:t>1</w:t>
      </w:r>
      <w:r w:rsidR="009616E8">
        <w:rPr>
          <w:color w:val="000000"/>
          <w:sz w:val="22"/>
          <w:szCs w:val="22"/>
        </w:rPr>
        <w:t>2</w:t>
      </w:r>
    </w:p>
    <w:p w:rsidR="0014362A" w:rsidRPr="00416530" w:rsidP="0014362A" w14:paraId="27A4EDA4" w14:textId="31AE97F0">
      <w:pPr>
        <w:keepNext/>
        <w:widowControl w:val="0"/>
        <w:tabs>
          <w:tab w:val="left" w:pos="720"/>
          <w:tab w:val="left" w:pos="3060"/>
        </w:tabs>
        <w:autoSpaceDE w:val="0"/>
        <w:autoSpaceDN w:val="0"/>
        <w:adjustRightInd w:val="0"/>
        <w:jc w:val="right"/>
        <w:rPr>
          <w:color w:val="000000"/>
          <w:sz w:val="22"/>
          <w:szCs w:val="22"/>
        </w:rPr>
      </w:pPr>
      <w:r w:rsidRPr="00416530">
        <w:rPr>
          <w:color w:val="000000"/>
          <w:sz w:val="22"/>
          <w:szCs w:val="22"/>
        </w:rPr>
        <w:t xml:space="preserve">производство № </w:t>
      </w:r>
      <w:r w:rsidRPr="00416530" w:rsidR="00D001DB">
        <w:rPr>
          <w:color w:val="000000"/>
          <w:sz w:val="22"/>
          <w:szCs w:val="22"/>
        </w:rPr>
        <w:t>2-</w:t>
      </w:r>
      <w:r w:rsidR="009C33F2">
        <w:rPr>
          <w:color w:val="000000"/>
          <w:sz w:val="22"/>
          <w:szCs w:val="22"/>
        </w:rPr>
        <w:t>39</w:t>
      </w:r>
      <w:r w:rsidR="009616E8">
        <w:rPr>
          <w:color w:val="000000"/>
          <w:sz w:val="22"/>
          <w:szCs w:val="22"/>
        </w:rPr>
        <w:t>1</w:t>
      </w:r>
      <w:r w:rsidRPr="00416530" w:rsidR="00D001DB">
        <w:rPr>
          <w:color w:val="000000"/>
          <w:sz w:val="22"/>
          <w:szCs w:val="22"/>
        </w:rPr>
        <w:t>-1901/202</w:t>
      </w:r>
      <w:r w:rsidR="009C33F2">
        <w:rPr>
          <w:color w:val="000000"/>
          <w:sz w:val="22"/>
          <w:szCs w:val="22"/>
        </w:rPr>
        <w:t>6</w:t>
      </w:r>
    </w:p>
    <w:p w:rsidR="0014362A" w:rsidRPr="00416530" w:rsidP="0014362A" w14:paraId="7D3D80B8" w14:textId="77777777">
      <w:pPr>
        <w:keepNext/>
        <w:widowControl w:val="0"/>
        <w:tabs>
          <w:tab w:val="left" w:pos="720"/>
          <w:tab w:val="left" w:pos="3060"/>
        </w:tabs>
        <w:autoSpaceDE w:val="0"/>
        <w:autoSpaceDN w:val="0"/>
        <w:adjustRightInd w:val="0"/>
        <w:jc w:val="right"/>
        <w:rPr>
          <w:color w:val="000000"/>
          <w:sz w:val="22"/>
          <w:szCs w:val="22"/>
        </w:rPr>
      </w:pPr>
    </w:p>
    <w:p w:rsidR="00F17751" w:rsidRPr="0092492F" w:rsidP="00F17751" w14:paraId="1D056DD2" w14:textId="77777777">
      <w:pPr>
        <w:keepNext/>
        <w:widowControl w:val="0"/>
        <w:tabs>
          <w:tab w:val="left" w:pos="720"/>
          <w:tab w:val="left" w:pos="3060"/>
        </w:tabs>
        <w:autoSpaceDE w:val="0"/>
        <w:autoSpaceDN w:val="0"/>
        <w:adjustRightInd w:val="0"/>
        <w:jc w:val="center"/>
        <w:rPr>
          <w:sz w:val="28"/>
          <w:szCs w:val="28"/>
        </w:rPr>
      </w:pPr>
      <w:r w:rsidRPr="0092492F">
        <w:rPr>
          <w:sz w:val="28"/>
          <w:szCs w:val="28"/>
        </w:rPr>
        <w:t>РЕШЕНИЕ</w:t>
      </w:r>
    </w:p>
    <w:p w:rsidR="00F17751" w:rsidRPr="0092492F" w:rsidP="00F17751" w14:paraId="7452D88B" w14:textId="77777777">
      <w:pPr>
        <w:widowControl w:val="0"/>
        <w:tabs>
          <w:tab w:val="left" w:pos="720"/>
          <w:tab w:val="left" w:pos="3060"/>
        </w:tabs>
        <w:autoSpaceDE w:val="0"/>
        <w:autoSpaceDN w:val="0"/>
        <w:adjustRightInd w:val="0"/>
        <w:jc w:val="center"/>
        <w:rPr>
          <w:sz w:val="28"/>
          <w:szCs w:val="28"/>
        </w:rPr>
      </w:pPr>
      <w:r w:rsidRPr="0092492F">
        <w:rPr>
          <w:sz w:val="28"/>
          <w:szCs w:val="28"/>
        </w:rPr>
        <w:t>ИМЕНЕМ РОССИЙСКОЙ ФЕДЕРАЦИИ</w:t>
      </w:r>
    </w:p>
    <w:p w:rsidR="00F17751" w:rsidRPr="0092492F" w:rsidP="00F17751" w14:paraId="294A42BC" w14:textId="14AB4635">
      <w:pPr>
        <w:rPr>
          <w:sz w:val="28"/>
          <w:szCs w:val="28"/>
        </w:rPr>
      </w:pPr>
      <w:r w:rsidRPr="0092492F">
        <w:rPr>
          <w:sz w:val="28"/>
          <w:szCs w:val="28"/>
        </w:rPr>
        <w:t xml:space="preserve">10 марта 2026 года </w:t>
      </w:r>
      <w:r w:rsidRPr="0092492F">
        <w:rPr>
          <w:sz w:val="28"/>
          <w:szCs w:val="28"/>
        </w:rPr>
        <w:tab/>
      </w:r>
      <w:r w:rsidRPr="0092492F">
        <w:rPr>
          <w:sz w:val="28"/>
          <w:szCs w:val="28"/>
        </w:rPr>
        <w:tab/>
      </w:r>
      <w:r w:rsidRPr="0092492F">
        <w:rPr>
          <w:sz w:val="28"/>
          <w:szCs w:val="28"/>
        </w:rPr>
        <w:tab/>
      </w:r>
      <w:r w:rsidRPr="0092492F">
        <w:rPr>
          <w:sz w:val="28"/>
          <w:szCs w:val="28"/>
        </w:rPr>
        <w:tab/>
      </w:r>
      <w:r w:rsidRPr="0092492F">
        <w:rPr>
          <w:sz w:val="28"/>
          <w:szCs w:val="28"/>
        </w:rPr>
        <w:tab/>
      </w:r>
      <w:r w:rsidRPr="0092492F">
        <w:rPr>
          <w:sz w:val="28"/>
          <w:szCs w:val="28"/>
        </w:rPr>
        <w:tab/>
      </w:r>
      <w:r w:rsidRPr="0092492F">
        <w:rPr>
          <w:sz w:val="28"/>
          <w:szCs w:val="28"/>
        </w:rPr>
        <w:tab/>
      </w:r>
      <w:r w:rsidRPr="0092492F">
        <w:rPr>
          <w:sz w:val="28"/>
          <w:szCs w:val="28"/>
        </w:rPr>
        <w:tab/>
        <w:t xml:space="preserve">         город Мегион                                                                 </w:t>
      </w:r>
      <w:r w:rsidRPr="0092492F">
        <w:rPr>
          <w:sz w:val="28"/>
          <w:szCs w:val="28"/>
        </w:rPr>
        <w:tab/>
        <w:t xml:space="preserve">          </w:t>
      </w:r>
    </w:p>
    <w:p w:rsidR="00F17751" w:rsidRPr="0092492F" w:rsidP="00F17751" w14:paraId="20EEF20D" w14:textId="2B7C6BCE">
      <w:pPr>
        <w:ind w:firstLine="708"/>
        <w:jc w:val="both"/>
        <w:rPr>
          <w:sz w:val="28"/>
          <w:szCs w:val="28"/>
        </w:rPr>
      </w:pPr>
      <w:r w:rsidRPr="0092492F">
        <w:rPr>
          <w:sz w:val="28"/>
          <w:szCs w:val="28"/>
        </w:rPr>
        <w:t xml:space="preserve">Мировой судья судебного участка № 1 Мегионского судебного района Ханты-Мансийского автономного округа - Югры Исмаилова Н.Ю.,  при секретаре </w:t>
      </w:r>
      <w:r w:rsidRPr="0092492F" w:rsidR="009C33F2">
        <w:rPr>
          <w:sz w:val="28"/>
          <w:szCs w:val="28"/>
        </w:rPr>
        <w:t xml:space="preserve">судебного заседания </w:t>
      </w:r>
      <w:r w:rsidRPr="0092492F">
        <w:rPr>
          <w:sz w:val="28"/>
          <w:szCs w:val="28"/>
        </w:rPr>
        <w:t xml:space="preserve">Хомяковой А.М., </w:t>
      </w:r>
    </w:p>
    <w:p w:rsidR="009C33F2" w:rsidRPr="0092492F" w:rsidP="00F17751" w14:paraId="6BECBC84" w14:textId="3BC5565E">
      <w:pPr>
        <w:ind w:firstLine="708"/>
        <w:jc w:val="both"/>
        <w:rPr>
          <w:sz w:val="28"/>
          <w:szCs w:val="28"/>
        </w:rPr>
      </w:pPr>
      <w:r w:rsidRPr="0092492F">
        <w:rPr>
          <w:sz w:val="28"/>
          <w:szCs w:val="28"/>
        </w:rPr>
        <w:t>рассмотрев в открытом судебном заседании гражданское дело № 2-39</w:t>
      </w:r>
      <w:r w:rsidRPr="0092492F" w:rsidR="009616E8">
        <w:rPr>
          <w:sz w:val="28"/>
          <w:szCs w:val="28"/>
        </w:rPr>
        <w:t>1</w:t>
      </w:r>
      <w:r w:rsidRPr="0092492F">
        <w:rPr>
          <w:sz w:val="28"/>
          <w:szCs w:val="28"/>
        </w:rPr>
        <w:t xml:space="preserve">-1901/2026 по исковому заявлению  Югорского фонда капитального ремонта многоквартирных домов к Борисенко </w:t>
      </w:r>
      <w:r w:rsidRPr="0092492F" w:rsidR="009616E8">
        <w:rPr>
          <w:sz w:val="28"/>
          <w:szCs w:val="28"/>
        </w:rPr>
        <w:t xml:space="preserve">Елене Николаевне </w:t>
      </w:r>
      <w:r w:rsidRPr="0092492F">
        <w:rPr>
          <w:sz w:val="28"/>
          <w:szCs w:val="28"/>
        </w:rPr>
        <w:t>о  взыскании задолженности по взносам на капитальный ремонт общего имущества в многоквартирном доме, пени</w:t>
      </w:r>
    </w:p>
    <w:p w:rsidR="00743A9A" w:rsidRPr="0092492F" w:rsidP="008A3C0D" w14:paraId="2ABE0F0A" w14:textId="77777777">
      <w:pPr>
        <w:ind w:firstLine="708"/>
        <w:jc w:val="both"/>
        <w:rPr>
          <w:sz w:val="28"/>
          <w:szCs w:val="28"/>
        </w:rPr>
      </w:pPr>
    </w:p>
    <w:p w:rsidR="008A3C0D" w:rsidRPr="0092492F" w:rsidP="008A3C0D" w14:paraId="193D4CCB" w14:textId="37C49BE3">
      <w:pPr>
        <w:jc w:val="center"/>
        <w:rPr>
          <w:sz w:val="28"/>
          <w:szCs w:val="28"/>
        </w:rPr>
      </w:pPr>
      <w:r w:rsidRPr="0092492F">
        <w:rPr>
          <w:sz w:val="28"/>
          <w:szCs w:val="28"/>
        </w:rPr>
        <w:t>УСТАНОВИЛ:</w:t>
      </w:r>
    </w:p>
    <w:p w:rsidR="008A3C0D" w:rsidRPr="0092492F" w:rsidP="008A3C0D" w14:paraId="26D86868" w14:textId="77777777">
      <w:pPr>
        <w:rPr>
          <w:sz w:val="28"/>
          <w:szCs w:val="28"/>
        </w:rPr>
      </w:pPr>
    </w:p>
    <w:p w:rsidR="00502586" w:rsidRPr="0092492F" w:rsidP="008F0C81" w14:paraId="7D08ED58" w14:textId="11A2DBC0">
      <w:pPr>
        <w:jc w:val="both"/>
        <w:rPr>
          <w:sz w:val="28"/>
          <w:szCs w:val="28"/>
        </w:rPr>
      </w:pPr>
      <w:r w:rsidRPr="0092492F">
        <w:rPr>
          <w:sz w:val="28"/>
          <w:szCs w:val="28"/>
        </w:rPr>
        <w:t xml:space="preserve">            </w:t>
      </w:r>
      <w:r w:rsidRPr="0092492F" w:rsidR="009C33F2">
        <w:rPr>
          <w:sz w:val="28"/>
          <w:szCs w:val="28"/>
        </w:rPr>
        <w:t xml:space="preserve">Югорский фонд капитального ремонта многоквартирных домов </w:t>
      </w:r>
      <w:r w:rsidRPr="0092492F">
        <w:rPr>
          <w:sz w:val="28"/>
          <w:szCs w:val="28"/>
        </w:rPr>
        <w:t xml:space="preserve">в лице представителя по доверенности </w:t>
      </w:r>
      <w:r w:rsidRPr="0092492F" w:rsidR="008F0C81">
        <w:rPr>
          <w:sz w:val="28"/>
          <w:szCs w:val="28"/>
        </w:rPr>
        <w:t>Липской Н.Н.</w:t>
      </w:r>
      <w:r w:rsidRPr="0092492F">
        <w:rPr>
          <w:sz w:val="28"/>
          <w:szCs w:val="28"/>
        </w:rPr>
        <w:t xml:space="preserve"> обратил</w:t>
      </w:r>
      <w:r w:rsidRPr="0092492F" w:rsidR="009C33F2">
        <w:rPr>
          <w:sz w:val="28"/>
          <w:szCs w:val="28"/>
        </w:rPr>
        <w:t>ся</w:t>
      </w:r>
      <w:r w:rsidRPr="0092492F">
        <w:rPr>
          <w:sz w:val="28"/>
          <w:szCs w:val="28"/>
        </w:rPr>
        <w:t xml:space="preserve"> </w:t>
      </w:r>
      <w:r w:rsidRPr="0092492F" w:rsidR="009C33F2">
        <w:rPr>
          <w:sz w:val="28"/>
          <w:szCs w:val="28"/>
        </w:rPr>
        <w:t xml:space="preserve"> к мировому судье</w:t>
      </w:r>
      <w:r w:rsidRPr="0092492F">
        <w:rPr>
          <w:sz w:val="28"/>
          <w:szCs w:val="28"/>
        </w:rPr>
        <w:t xml:space="preserve">  с исковым заявлением к </w:t>
      </w:r>
      <w:r w:rsidRPr="0092492F" w:rsidR="009C33F2">
        <w:rPr>
          <w:sz w:val="28"/>
          <w:szCs w:val="28"/>
        </w:rPr>
        <w:t xml:space="preserve">Борисенко </w:t>
      </w:r>
      <w:r w:rsidRPr="0092492F" w:rsidR="009616E8">
        <w:rPr>
          <w:sz w:val="28"/>
          <w:szCs w:val="28"/>
        </w:rPr>
        <w:t>Елене Николаевне</w:t>
      </w:r>
      <w:r w:rsidRPr="0092492F">
        <w:rPr>
          <w:sz w:val="28"/>
          <w:szCs w:val="28"/>
        </w:rPr>
        <w:t>. В обоснование иска указа</w:t>
      </w:r>
      <w:r w:rsidRPr="0092492F" w:rsidR="009C33F2">
        <w:rPr>
          <w:sz w:val="28"/>
          <w:szCs w:val="28"/>
        </w:rPr>
        <w:t>но</w:t>
      </w:r>
      <w:r w:rsidRPr="0092492F">
        <w:rPr>
          <w:sz w:val="28"/>
          <w:szCs w:val="28"/>
        </w:rPr>
        <w:t>, что</w:t>
      </w:r>
      <w:r w:rsidRPr="0092492F" w:rsidR="00B03F26">
        <w:rPr>
          <w:sz w:val="28"/>
          <w:szCs w:val="28"/>
        </w:rPr>
        <w:t xml:space="preserve"> </w:t>
      </w:r>
      <w:r w:rsidRPr="0092492F" w:rsidR="008F0C81">
        <w:rPr>
          <w:sz w:val="28"/>
          <w:szCs w:val="28"/>
        </w:rPr>
        <w:t xml:space="preserve"> ответчик является собственником квартиры в многоквартирном доме, включенном в региональную программу капитального ремонта. Избранным способом формирования фонда капитального ремонта для данного многоквартирного дома является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Обязанность по внесению взносов на капитальный ремонт ответчиком исполнялась ненадлежащим образом. Просит взыскать в пользу Югорского фонда капитального ремонта многоквартирных домов с Борисенко </w:t>
      </w:r>
      <w:r w:rsidRPr="0092492F" w:rsidR="009616E8">
        <w:rPr>
          <w:sz w:val="28"/>
          <w:szCs w:val="28"/>
        </w:rPr>
        <w:t xml:space="preserve">Елены Николаевны </w:t>
      </w:r>
      <w:r w:rsidRPr="0092492F" w:rsidR="008F0C81">
        <w:rPr>
          <w:sz w:val="28"/>
          <w:szCs w:val="28"/>
        </w:rPr>
        <w:t xml:space="preserve">задолженность по оплате взносов на капитальный ремонт общего имущества в многоквартирном доме по адресу: </w:t>
      </w:r>
      <w:r w:rsidR="002B7651">
        <w:rPr>
          <w:sz w:val="28"/>
          <w:szCs w:val="28"/>
        </w:rPr>
        <w:t>*</w:t>
      </w:r>
      <w:r w:rsidRPr="0092492F" w:rsidR="008F0C81">
        <w:rPr>
          <w:sz w:val="28"/>
          <w:szCs w:val="28"/>
        </w:rPr>
        <w:t xml:space="preserve">  пропорционально доли ответчика в праве общей долевой собственности в размере 20675.83 рублей за период с 01.09.2014 года по 31.01.2022 года ; пени в размере 5336</w:t>
      </w:r>
      <w:r w:rsidRPr="0092492F" w:rsidR="00B33A9E">
        <w:rPr>
          <w:sz w:val="28"/>
          <w:szCs w:val="28"/>
        </w:rPr>
        <w:t>,</w:t>
      </w:r>
      <w:r w:rsidRPr="0092492F" w:rsidR="008F0C81">
        <w:rPr>
          <w:sz w:val="28"/>
          <w:szCs w:val="28"/>
        </w:rPr>
        <w:t>06 рублей за просрочку обязательств по уплате взносов на капитальный ремонт за период с 11.10.2014 года по 31.01.2022 года.</w:t>
      </w:r>
    </w:p>
    <w:p w:rsidR="002222E6" w:rsidRPr="0092492F" w:rsidP="009C33F2" w14:paraId="2465713D" w14:textId="0CCB6753">
      <w:pPr>
        <w:pStyle w:val="90"/>
        <w:shd w:val="clear" w:color="auto" w:fill="auto"/>
        <w:spacing w:before="0" w:after="0" w:line="240" w:lineRule="auto"/>
        <w:ind w:right="20" w:firstLine="0"/>
        <w:jc w:val="both"/>
        <w:rPr>
          <w:sz w:val="28"/>
          <w:szCs w:val="28"/>
        </w:rPr>
      </w:pPr>
      <w:r w:rsidRPr="0092492F">
        <w:rPr>
          <w:sz w:val="28"/>
          <w:szCs w:val="28"/>
        </w:rPr>
        <w:t xml:space="preserve">           Истец </w:t>
      </w:r>
      <w:r w:rsidRPr="0092492F" w:rsidR="009C33F2">
        <w:rPr>
          <w:sz w:val="28"/>
          <w:szCs w:val="28"/>
        </w:rPr>
        <w:t>Югорский фонд капитального ремонта многоквартирных домов о</w:t>
      </w:r>
      <w:r w:rsidRPr="0092492F">
        <w:rPr>
          <w:sz w:val="28"/>
          <w:szCs w:val="28"/>
        </w:rPr>
        <w:t xml:space="preserve"> судебно</w:t>
      </w:r>
      <w:r w:rsidRPr="0092492F" w:rsidR="009C33F2">
        <w:rPr>
          <w:sz w:val="28"/>
          <w:szCs w:val="28"/>
        </w:rPr>
        <w:t xml:space="preserve">м </w:t>
      </w:r>
      <w:r w:rsidRPr="0092492F">
        <w:rPr>
          <w:sz w:val="28"/>
          <w:szCs w:val="28"/>
        </w:rPr>
        <w:t>заседани</w:t>
      </w:r>
      <w:r w:rsidRPr="0092492F" w:rsidR="009C33F2">
        <w:rPr>
          <w:sz w:val="28"/>
          <w:szCs w:val="28"/>
        </w:rPr>
        <w:t>и</w:t>
      </w:r>
      <w:r w:rsidRPr="0092492F">
        <w:rPr>
          <w:sz w:val="28"/>
          <w:szCs w:val="28"/>
        </w:rPr>
        <w:t xml:space="preserve"> извещен </w:t>
      </w:r>
      <w:r w:rsidRPr="0092492F" w:rsidR="008F0C81">
        <w:rPr>
          <w:sz w:val="28"/>
          <w:szCs w:val="28"/>
        </w:rPr>
        <w:t>телефонограммой</w:t>
      </w:r>
    </w:p>
    <w:p w:rsidR="005A0455" w:rsidRPr="0092492F" w:rsidP="00743A9A" w14:paraId="616284F4" w14:textId="7E4FCCE0">
      <w:pPr>
        <w:pStyle w:val="90"/>
        <w:shd w:val="clear" w:color="auto" w:fill="auto"/>
        <w:spacing w:before="0" w:after="0" w:line="240" w:lineRule="auto"/>
        <w:ind w:left="20" w:right="20" w:firstLine="0"/>
        <w:jc w:val="both"/>
        <w:rPr>
          <w:sz w:val="28"/>
          <w:szCs w:val="28"/>
        </w:rPr>
      </w:pPr>
      <w:r w:rsidRPr="0092492F">
        <w:rPr>
          <w:sz w:val="28"/>
          <w:szCs w:val="28"/>
        </w:rPr>
        <w:t xml:space="preserve">         </w:t>
      </w:r>
      <w:r w:rsidRPr="0092492F" w:rsidR="009B42B4">
        <w:rPr>
          <w:sz w:val="28"/>
          <w:szCs w:val="28"/>
        </w:rPr>
        <w:t xml:space="preserve">Ответчик </w:t>
      </w:r>
      <w:r w:rsidRPr="0092492F" w:rsidR="009C33F2">
        <w:rPr>
          <w:sz w:val="28"/>
          <w:szCs w:val="28"/>
        </w:rPr>
        <w:t>Борисенко Е.</w:t>
      </w:r>
      <w:r w:rsidRPr="0092492F" w:rsidR="009616E8">
        <w:rPr>
          <w:sz w:val="28"/>
          <w:szCs w:val="28"/>
        </w:rPr>
        <w:t xml:space="preserve">Н. </w:t>
      </w:r>
      <w:r w:rsidRPr="0092492F">
        <w:rPr>
          <w:sz w:val="28"/>
          <w:szCs w:val="28"/>
        </w:rPr>
        <w:t>о судебном заседании извещен</w:t>
      </w:r>
      <w:r w:rsidRPr="0092492F" w:rsidR="009616E8">
        <w:rPr>
          <w:sz w:val="28"/>
          <w:szCs w:val="28"/>
        </w:rPr>
        <w:t>а</w:t>
      </w:r>
      <w:r w:rsidRPr="0092492F" w:rsidR="008F0C81">
        <w:rPr>
          <w:sz w:val="28"/>
          <w:szCs w:val="28"/>
        </w:rPr>
        <w:t xml:space="preserve"> телефонограммой.</w:t>
      </w:r>
      <w:r w:rsidRPr="0092492F">
        <w:rPr>
          <w:sz w:val="28"/>
          <w:szCs w:val="28"/>
        </w:rPr>
        <w:t xml:space="preserve"> Направил</w:t>
      </w:r>
      <w:r w:rsidRPr="0092492F" w:rsidR="009616E8">
        <w:rPr>
          <w:sz w:val="28"/>
          <w:szCs w:val="28"/>
        </w:rPr>
        <w:t>а</w:t>
      </w:r>
      <w:r w:rsidRPr="0092492F" w:rsidR="009B42B4">
        <w:rPr>
          <w:sz w:val="28"/>
          <w:szCs w:val="28"/>
        </w:rPr>
        <w:t xml:space="preserve"> возражения на исковое заявление, в которых </w:t>
      </w:r>
      <w:r w:rsidRPr="0092492F" w:rsidR="009C33F2">
        <w:rPr>
          <w:sz w:val="28"/>
          <w:szCs w:val="28"/>
        </w:rPr>
        <w:t>просил</w:t>
      </w:r>
      <w:r w:rsidRPr="0092492F" w:rsidR="009616E8">
        <w:rPr>
          <w:sz w:val="28"/>
          <w:szCs w:val="28"/>
        </w:rPr>
        <w:t>а</w:t>
      </w:r>
      <w:r w:rsidRPr="0092492F" w:rsidR="009C33F2">
        <w:rPr>
          <w:sz w:val="28"/>
          <w:szCs w:val="28"/>
        </w:rPr>
        <w:t xml:space="preserve"> применить срок исковой давности и </w:t>
      </w:r>
      <w:r w:rsidRPr="0092492F" w:rsidR="009B42B4">
        <w:rPr>
          <w:sz w:val="28"/>
          <w:szCs w:val="28"/>
        </w:rPr>
        <w:t xml:space="preserve"> отказать в удовлетворении иска в полном объеме</w:t>
      </w:r>
      <w:r w:rsidRPr="0092492F" w:rsidR="009C33F2">
        <w:rPr>
          <w:sz w:val="28"/>
          <w:szCs w:val="28"/>
        </w:rPr>
        <w:t>.</w:t>
      </w:r>
    </w:p>
    <w:p w:rsidR="009C33F2" w:rsidRPr="0092492F" w:rsidP="00743A9A" w14:paraId="14362552" w14:textId="2965B551">
      <w:pPr>
        <w:pStyle w:val="90"/>
        <w:shd w:val="clear" w:color="auto" w:fill="auto"/>
        <w:spacing w:before="0" w:after="0" w:line="240" w:lineRule="auto"/>
        <w:ind w:left="20" w:right="20" w:firstLine="0"/>
        <w:jc w:val="both"/>
        <w:rPr>
          <w:sz w:val="28"/>
          <w:szCs w:val="28"/>
        </w:rPr>
      </w:pPr>
      <w:r w:rsidRPr="0092492F">
        <w:rPr>
          <w:sz w:val="28"/>
          <w:szCs w:val="28"/>
        </w:rPr>
        <w:t xml:space="preserve">         Лица, участвующие в деле или их представители в судебное заседание не явились.</w:t>
      </w:r>
    </w:p>
    <w:p w:rsidR="002222E6" w:rsidRPr="0092492F" w:rsidP="00743A9A" w14:paraId="1F7903E7" w14:textId="7A1D0197">
      <w:pPr>
        <w:pStyle w:val="90"/>
        <w:shd w:val="clear" w:color="auto" w:fill="auto"/>
        <w:spacing w:before="0" w:after="0" w:line="240" w:lineRule="auto"/>
        <w:ind w:left="20" w:right="20" w:firstLine="0"/>
        <w:jc w:val="both"/>
        <w:rPr>
          <w:sz w:val="28"/>
          <w:szCs w:val="28"/>
        </w:rPr>
      </w:pPr>
      <w:r w:rsidRPr="0092492F">
        <w:rPr>
          <w:sz w:val="28"/>
          <w:szCs w:val="28"/>
        </w:rPr>
        <w:t xml:space="preserve">         На основании ч.3 ст. 167 ГПК РФ суд счел возможным рассмотреть дело в отсутствии сторон.</w:t>
      </w:r>
    </w:p>
    <w:p w:rsidR="00FC5564" w:rsidRPr="0092492F" w:rsidP="00FC5564" w14:paraId="0E53DCB6" w14:textId="6A5CB61F">
      <w:pPr>
        <w:pStyle w:val="90"/>
        <w:shd w:val="clear" w:color="auto" w:fill="auto"/>
        <w:spacing w:before="0" w:after="0" w:line="240" w:lineRule="auto"/>
        <w:ind w:left="20" w:right="20" w:firstLine="0"/>
        <w:jc w:val="both"/>
        <w:rPr>
          <w:sz w:val="28"/>
          <w:szCs w:val="28"/>
        </w:rPr>
      </w:pPr>
      <w:r w:rsidRPr="0092492F">
        <w:rPr>
          <w:sz w:val="28"/>
          <w:szCs w:val="28"/>
        </w:rPr>
        <w:t xml:space="preserve">        </w:t>
      </w:r>
      <w:r w:rsidRPr="0092492F" w:rsidR="009C33F2">
        <w:rPr>
          <w:sz w:val="28"/>
          <w:szCs w:val="28"/>
        </w:rPr>
        <w:t xml:space="preserve"> И</w:t>
      </w:r>
      <w:r w:rsidRPr="0092492F">
        <w:rPr>
          <w:sz w:val="28"/>
          <w:szCs w:val="28"/>
        </w:rPr>
        <w:t>сследовав материалы дела, суд приходит к следующему.</w:t>
      </w:r>
    </w:p>
    <w:p w:rsidR="00FC5564" w:rsidRPr="0092492F" w:rsidP="00FC5564" w14:paraId="41B1C18E" w14:textId="77777777">
      <w:pPr>
        <w:ind w:firstLine="709"/>
        <w:jc w:val="both"/>
        <w:rPr>
          <w:sz w:val="28"/>
          <w:szCs w:val="28"/>
        </w:rPr>
      </w:pPr>
      <w:r w:rsidRPr="0092492F">
        <w:rPr>
          <w:sz w:val="28"/>
          <w:szCs w:val="28"/>
        </w:rPr>
        <w:t>В соответствии со </w:t>
      </w:r>
      <w:hyperlink r:id="rId4" w:anchor="/document/10164072/entry/309" w:history="1">
        <w:r w:rsidRPr="0092492F">
          <w:rPr>
            <w:rStyle w:val="Hyperlink"/>
            <w:color w:val="auto"/>
            <w:sz w:val="28"/>
            <w:szCs w:val="28"/>
            <w:u w:val="none"/>
          </w:rPr>
          <w:t>статьями 309</w:t>
        </w:r>
      </w:hyperlink>
      <w:r w:rsidRPr="0092492F">
        <w:rPr>
          <w:sz w:val="28"/>
          <w:szCs w:val="28"/>
        </w:rPr>
        <w:t>, </w:t>
      </w:r>
      <w:hyperlink r:id="rId4" w:anchor="/document/10164072/entry/310" w:history="1">
        <w:r w:rsidRPr="0092492F">
          <w:rPr>
            <w:rStyle w:val="Hyperlink"/>
            <w:color w:val="auto"/>
            <w:sz w:val="28"/>
            <w:szCs w:val="28"/>
            <w:u w:val="none"/>
          </w:rPr>
          <w:t>310</w:t>
        </w:r>
      </w:hyperlink>
      <w:r w:rsidRPr="0092492F">
        <w:rPr>
          <w:sz w:val="28"/>
          <w:szCs w:val="28"/>
        </w:rPr>
        <w:t> Гражданского кодекса Российской Федерации, обязательства должны исполняться надлежащим образом, односторонний отказ от исполнения обязательства или изменение его условий не допускаются.</w:t>
      </w:r>
    </w:p>
    <w:p w:rsidR="00FC5564" w:rsidRPr="0092492F" w:rsidP="00FC5564" w14:paraId="5B5B2A6B" w14:textId="77777777">
      <w:pPr>
        <w:ind w:firstLine="709"/>
        <w:jc w:val="both"/>
        <w:rPr>
          <w:sz w:val="28"/>
          <w:szCs w:val="28"/>
        </w:rPr>
      </w:pPr>
      <w:r w:rsidRPr="0092492F">
        <w:rPr>
          <w:sz w:val="28"/>
          <w:szCs w:val="28"/>
        </w:rPr>
        <w:t>Согласно </w:t>
      </w:r>
      <w:hyperlink r:id="rId4" w:anchor="/document/10164072/entry/210" w:history="1">
        <w:r w:rsidRPr="0092492F">
          <w:rPr>
            <w:rStyle w:val="Hyperlink"/>
            <w:color w:val="auto"/>
            <w:sz w:val="28"/>
            <w:szCs w:val="28"/>
            <w:u w:val="none"/>
          </w:rPr>
          <w:t>ст. 210</w:t>
        </w:r>
      </w:hyperlink>
      <w:r w:rsidRPr="0092492F">
        <w:rPr>
          <w:sz w:val="28"/>
          <w:szCs w:val="28"/>
        </w:rPr>
        <w:t> ГК РФ собственник несет бремя содержания принадлежащего ему имущества, если иное не предусмотрено законом или договором.</w:t>
      </w:r>
    </w:p>
    <w:p w:rsidR="00FC5564" w:rsidRPr="0092492F" w:rsidP="00FC5564" w14:paraId="53772FCC" w14:textId="77777777">
      <w:pPr>
        <w:ind w:firstLine="709"/>
        <w:jc w:val="both"/>
        <w:rPr>
          <w:sz w:val="28"/>
          <w:szCs w:val="28"/>
        </w:rPr>
      </w:pPr>
      <w:r w:rsidRPr="0092492F">
        <w:rPr>
          <w:sz w:val="28"/>
          <w:szCs w:val="28"/>
        </w:rPr>
        <w:t>Аналогичная норма закреплена в </w:t>
      </w:r>
      <w:hyperlink r:id="rId4" w:anchor="/document/12138291/entry/3003" w:history="1">
        <w:r w:rsidRPr="0092492F">
          <w:rPr>
            <w:rStyle w:val="Hyperlink"/>
            <w:color w:val="auto"/>
            <w:sz w:val="28"/>
            <w:szCs w:val="28"/>
            <w:u w:val="none"/>
          </w:rPr>
          <w:t>ч. 3 ст. 30</w:t>
        </w:r>
      </w:hyperlink>
      <w:r w:rsidRPr="0092492F">
        <w:rPr>
          <w:sz w:val="28"/>
          <w:szCs w:val="28"/>
        </w:rPr>
        <w:t> Жилищного кодекса Российской Федерации - собственник жилого помещения несет бремя содержания данного помещения.</w:t>
      </w:r>
    </w:p>
    <w:p w:rsidR="00FC5564" w:rsidRPr="0092492F" w:rsidP="00FC5564" w14:paraId="1E7198A7" w14:textId="77777777">
      <w:pPr>
        <w:ind w:firstLine="709"/>
        <w:jc w:val="both"/>
        <w:rPr>
          <w:sz w:val="28"/>
          <w:szCs w:val="28"/>
        </w:rPr>
      </w:pPr>
      <w:r w:rsidRPr="0092492F">
        <w:rPr>
          <w:sz w:val="28"/>
          <w:szCs w:val="28"/>
        </w:rPr>
        <w:t>На основании </w:t>
      </w:r>
      <w:hyperlink r:id="rId4" w:anchor="/document/12138291/entry/3901" w:history="1">
        <w:r w:rsidRPr="0092492F">
          <w:rPr>
            <w:rStyle w:val="Hyperlink"/>
            <w:color w:val="auto"/>
            <w:sz w:val="28"/>
            <w:szCs w:val="28"/>
            <w:u w:val="none"/>
          </w:rPr>
          <w:t>ч. 1 ст. 39</w:t>
        </w:r>
      </w:hyperlink>
      <w:r w:rsidRPr="0092492F">
        <w:rPr>
          <w:sz w:val="28"/>
          <w:szCs w:val="28"/>
        </w:rPr>
        <w:t>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rsidR="00FC5564" w:rsidRPr="0092492F" w:rsidP="00FC5564" w14:paraId="06F9F598" w14:textId="77777777">
      <w:pPr>
        <w:ind w:firstLine="709"/>
        <w:jc w:val="both"/>
        <w:rPr>
          <w:sz w:val="28"/>
          <w:szCs w:val="28"/>
        </w:rPr>
      </w:pPr>
      <w:r w:rsidRPr="0092492F">
        <w:rPr>
          <w:sz w:val="28"/>
          <w:szCs w:val="28"/>
        </w:rPr>
        <w:t>В силу </w:t>
      </w:r>
      <w:hyperlink r:id="rId4" w:anchor="/document/12138291/entry/153" w:history="1">
        <w:r w:rsidRPr="0092492F">
          <w:rPr>
            <w:rStyle w:val="Hyperlink"/>
            <w:color w:val="auto"/>
            <w:sz w:val="28"/>
            <w:szCs w:val="28"/>
            <w:u w:val="none"/>
          </w:rPr>
          <w:t>ст. 153</w:t>
        </w:r>
      </w:hyperlink>
      <w:r w:rsidRPr="0092492F">
        <w:rPr>
          <w:sz w:val="28"/>
          <w:szCs w:val="28"/>
        </w:rPr>
        <w:t> Жилищного кодекса РФ Граждане и организации обязаны </w:t>
      </w:r>
      <w:hyperlink r:id="rId4" w:anchor="/multilink/12138291/paragraph/950/number/0" w:history="1">
        <w:r w:rsidRPr="0092492F">
          <w:rPr>
            <w:rStyle w:val="Hyperlink"/>
            <w:color w:val="auto"/>
            <w:sz w:val="28"/>
            <w:szCs w:val="28"/>
            <w:u w:val="none"/>
          </w:rPr>
          <w:t>своевременно</w:t>
        </w:r>
      </w:hyperlink>
      <w:r w:rsidRPr="0092492F">
        <w:rPr>
          <w:sz w:val="28"/>
          <w:szCs w:val="28"/>
        </w:rPr>
        <w:t> и полностью вносить плату за жилое помещение и коммунальные услуги (ч.1).</w:t>
      </w:r>
    </w:p>
    <w:p w:rsidR="00FC5564" w:rsidRPr="0092492F" w:rsidP="00FC5564" w14:paraId="3E4F812A" w14:textId="77777777">
      <w:pPr>
        <w:ind w:firstLine="709"/>
        <w:jc w:val="both"/>
        <w:rPr>
          <w:sz w:val="28"/>
          <w:szCs w:val="28"/>
        </w:rPr>
      </w:pPr>
      <w:r w:rsidRPr="0092492F">
        <w:rPr>
          <w:sz w:val="28"/>
          <w:szCs w:val="28"/>
        </w:rPr>
        <w:t>Взносы на капитальный ремонт для собственника помещения в многоквартирном доме являются частью платы за жилое помещение (</w:t>
      </w:r>
      <w:hyperlink r:id="rId4" w:anchor="/document/12138291/entry/15402" w:history="1">
        <w:r w:rsidRPr="0092492F">
          <w:rPr>
            <w:rStyle w:val="Hyperlink"/>
            <w:color w:val="auto"/>
            <w:sz w:val="28"/>
            <w:szCs w:val="28"/>
            <w:u w:val="none"/>
          </w:rPr>
          <w:t>ч. 2 статьи 154</w:t>
        </w:r>
      </w:hyperlink>
      <w:r w:rsidRPr="0092492F">
        <w:rPr>
          <w:sz w:val="28"/>
          <w:szCs w:val="28"/>
        </w:rPr>
        <w:t xml:space="preserve"> ЖК РФ). </w:t>
      </w:r>
    </w:p>
    <w:p w:rsidR="00FC5564" w:rsidRPr="0092492F" w:rsidP="00FC5564" w14:paraId="0B1B03E6" w14:textId="77777777">
      <w:pPr>
        <w:ind w:firstLine="709"/>
        <w:jc w:val="both"/>
        <w:rPr>
          <w:sz w:val="28"/>
          <w:szCs w:val="28"/>
        </w:rPr>
      </w:pPr>
      <w:r w:rsidRPr="0092492F">
        <w:rPr>
          <w:sz w:val="28"/>
          <w:szCs w:val="28"/>
        </w:rPr>
        <w:t>В соответствии со </w:t>
      </w:r>
      <w:hyperlink r:id="rId4" w:anchor="/document/12138291/entry/155" w:history="1">
        <w:r w:rsidRPr="0092492F">
          <w:rPr>
            <w:rStyle w:val="Hyperlink"/>
            <w:color w:val="auto"/>
            <w:sz w:val="28"/>
            <w:szCs w:val="28"/>
            <w:u w:val="none"/>
          </w:rPr>
          <w:t>ст. 155</w:t>
        </w:r>
      </w:hyperlink>
      <w:r w:rsidRPr="0092492F">
        <w:rPr>
          <w:sz w:val="28"/>
          <w:szCs w:val="28"/>
        </w:rPr>
        <w:t> Жилищного кодекса РФ плата за жилое помещение и коммунальные услуги вносится ежемесячно до десятого числа месяца, следующего за истекшим месяцем.</w:t>
      </w:r>
    </w:p>
    <w:p w:rsidR="00FC5564" w:rsidRPr="0092492F" w:rsidP="00FC5564" w14:paraId="62D694E0" w14:textId="77777777">
      <w:pPr>
        <w:ind w:firstLine="709"/>
        <w:jc w:val="both"/>
        <w:rPr>
          <w:sz w:val="28"/>
          <w:szCs w:val="28"/>
        </w:rPr>
      </w:pPr>
      <w:r w:rsidRPr="0092492F">
        <w:rPr>
          <w:sz w:val="28"/>
          <w:szCs w:val="28"/>
        </w:rPr>
        <w:t xml:space="preserve">В силу  </w:t>
      </w:r>
      <w:hyperlink r:id="rId4" w:anchor="/document/12138291/entry/153023" w:history="1">
        <w:r w:rsidRPr="0092492F">
          <w:rPr>
            <w:rStyle w:val="Hyperlink"/>
            <w:color w:val="auto"/>
            <w:sz w:val="28"/>
            <w:szCs w:val="28"/>
            <w:u w:val="none"/>
          </w:rPr>
          <w:t>пункта 5 части 2 статьи 153</w:t>
        </w:r>
      </w:hyperlink>
      <w:r w:rsidRPr="0092492F">
        <w:rPr>
          <w:sz w:val="28"/>
          <w:szCs w:val="28"/>
        </w:rPr>
        <w:t> Жилищного кодекса Российской Федерации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4" w:anchor="/document/12138291/entry/1693" w:history="1">
        <w:r w:rsidRPr="0092492F">
          <w:rPr>
            <w:rStyle w:val="Hyperlink"/>
            <w:color w:val="auto"/>
            <w:sz w:val="28"/>
            <w:szCs w:val="28"/>
            <w:u w:val="none"/>
          </w:rPr>
          <w:t>частью 3 статьи 169</w:t>
        </w:r>
      </w:hyperlink>
      <w:r w:rsidRPr="0092492F">
        <w:rPr>
          <w:sz w:val="28"/>
          <w:szCs w:val="28"/>
        </w:rPr>
        <w:t> настоящего Кодекса.</w:t>
      </w:r>
    </w:p>
    <w:p w:rsidR="00FC5564" w:rsidRPr="0092492F" w:rsidP="00FC5564" w14:paraId="5D1A52F4" w14:textId="77777777">
      <w:pPr>
        <w:ind w:firstLine="709"/>
        <w:jc w:val="both"/>
        <w:rPr>
          <w:sz w:val="28"/>
          <w:szCs w:val="28"/>
        </w:rPr>
      </w:pPr>
      <w:r w:rsidRPr="0092492F">
        <w:rPr>
          <w:sz w:val="28"/>
          <w:szCs w:val="28"/>
        </w:rPr>
        <w:t>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r:id="rId4" w:anchor="/document/12138291/entry/17051" w:history="1">
        <w:r w:rsidRPr="0092492F">
          <w:rPr>
            <w:rStyle w:val="Hyperlink"/>
            <w:color w:val="auto"/>
            <w:sz w:val="28"/>
            <w:szCs w:val="28"/>
            <w:u w:val="none"/>
          </w:rPr>
          <w:t>частями 5.1</w:t>
        </w:r>
      </w:hyperlink>
      <w:r w:rsidRPr="0092492F">
        <w:rPr>
          <w:sz w:val="28"/>
          <w:szCs w:val="28"/>
        </w:rPr>
        <w:t> и </w:t>
      </w:r>
      <w:hyperlink r:id="rId4" w:anchor="/document/12138291/entry/17052" w:history="1">
        <w:r w:rsidRPr="0092492F">
          <w:rPr>
            <w:rStyle w:val="Hyperlink"/>
            <w:color w:val="auto"/>
            <w:sz w:val="28"/>
            <w:szCs w:val="28"/>
            <w:u w:val="none"/>
          </w:rPr>
          <w:t>5.2 статьи 170</w:t>
        </w:r>
      </w:hyperlink>
      <w:r w:rsidRPr="0092492F">
        <w:rPr>
          <w:sz w:val="28"/>
          <w:szCs w:val="28"/>
        </w:rPr>
        <w:t> настоящего Кодекса.</w:t>
      </w:r>
    </w:p>
    <w:p w:rsidR="00FC5564" w:rsidRPr="0092492F" w:rsidP="00FC5564" w14:paraId="55ED44F6" w14:textId="77777777">
      <w:pPr>
        <w:ind w:firstLine="709"/>
        <w:jc w:val="both"/>
        <w:rPr>
          <w:sz w:val="28"/>
          <w:szCs w:val="28"/>
        </w:rPr>
      </w:pPr>
      <w:r w:rsidRPr="0092492F">
        <w:rPr>
          <w:sz w:val="28"/>
          <w:szCs w:val="28"/>
        </w:rPr>
        <w:t>Согласно ч. 5.1. ст. 170 ЖК РФ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C5564" w:rsidRPr="0092492F" w:rsidP="00FC5564" w14:paraId="0A7B87E8" w14:textId="77777777">
      <w:pPr>
        <w:ind w:firstLine="709"/>
        <w:jc w:val="both"/>
        <w:rPr>
          <w:sz w:val="28"/>
          <w:szCs w:val="28"/>
        </w:rPr>
      </w:pPr>
      <w:r w:rsidRPr="0092492F">
        <w:rPr>
          <w:sz w:val="28"/>
          <w:szCs w:val="28"/>
        </w:rPr>
        <w:t xml:space="preserve">Согласно ч. 5.2. ст. 170 ЖК РФ обязанность по уплате взносов на капитальный ремонт у собственников помещений, расположенных в части многоквартирного дома, </w:t>
      </w:r>
      <w:r w:rsidRPr="0092492F">
        <w:rPr>
          <w:sz w:val="28"/>
          <w:szCs w:val="28"/>
        </w:rPr>
        <w:t>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FC5564" w:rsidRPr="0092492F" w:rsidP="00FC5564" w14:paraId="40199065" w14:textId="77777777">
      <w:pPr>
        <w:ind w:firstLine="709"/>
        <w:jc w:val="both"/>
        <w:rPr>
          <w:sz w:val="28"/>
          <w:szCs w:val="28"/>
        </w:rPr>
      </w:pPr>
      <w:r w:rsidRPr="0092492F">
        <w:rPr>
          <w:sz w:val="28"/>
          <w:szCs w:val="28"/>
        </w:rPr>
        <w:t>Согласно </w:t>
      </w:r>
      <w:hyperlink r:id="rId4" w:anchor="/document/12138291/entry/15801" w:history="1">
        <w:r w:rsidRPr="0092492F">
          <w:rPr>
            <w:rStyle w:val="Hyperlink"/>
            <w:color w:val="auto"/>
            <w:sz w:val="28"/>
            <w:szCs w:val="28"/>
            <w:u w:val="none"/>
          </w:rPr>
          <w:t>ч. 1 ст. 158</w:t>
        </w:r>
      </w:hyperlink>
      <w:r w:rsidRPr="0092492F">
        <w:rPr>
          <w:sz w:val="28"/>
          <w:szCs w:val="28"/>
        </w:rPr>
        <w:t>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FC5564" w:rsidRPr="0092492F" w:rsidP="00FC5564" w14:paraId="2FC5469D" w14:textId="77777777">
      <w:pPr>
        <w:ind w:firstLine="709"/>
        <w:jc w:val="both"/>
        <w:rPr>
          <w:sz w:val="28"/>
          <w:szCs w:val="28"/>
        </w:rPr>
      </w:pPr>
      <w:r w:rsidRPr="0092492F">
        <w:rPr>
          <w:sz w:val="28"/>
          <w:szCs w:val="28"/>
        </w:rPr>
        <w:t>Согласно ч.3 ст. 158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FC5564" w:rsidRPr="0092492F" w:rsidP="00FC5564" w14:paraId="3E32B94C" w14:textId="77777777">
      <w:pPr>
        <w:ind w:firstLine="709"/>
        <w:jc w:val="both"/>
        <w:rPr>
          <w:sz w:val="28"/>
          <w:szCs w:val="28"/>
        </w:rPr>
      </w:pPr>
      <w:r w:rsidRPr="0092492F">
        <w:rPr>
          <w:sz w:val="28"/>
          <w:szCs w:val="28"/>
        </w:rPr>
        <w:t>В </w:t>
      </w:r>
      <w:hyperlink r:id="rId4" w:anchor="/document/12138291/entry/1703" w:history="1">
        <w:r w:rsidRPr="0092492F">
          <w:rPr>
            <w:rStyle w:val="Hyperlink"/>
            <w:color w:val="auto"/>
            <w:sz w:val="28"/>
            <w:szCs w:val="28"/>
            <w:u w:val="none"/>
          </w:rPr>
          <w:t>ч. 3 ст. 170</w:t>
        </w:r>
      </w:hyperlink>
      <w:r w:rsidRPr="0092492F">
        <w:rPr>
          <w:sz w:val="28"/>
          <w:szCs w:val="28"/>
        </w:rPr>
        <w:t> ЖК РФ установлено, что собственники помещений в многоквартирном доме вправе выбрать один из следующих способов формирования фонда капитального ремонта: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FC5564" w:rsidRPr="0092492F" w:rsidP="00FC5564" w14:paraId="3AFB5E4B" w14:textId="77777777">
      <w:pPr>
        <w:ind w:firstLine="709"/>
        <w:jc w:val="both"/>
        <w:rPr>
          <w:sz w:val="28"/>
          <w:szCs w:val="28"/>
        </w:rPr>
      </w:pPr>
      <w:r w:rsidRPr="0092492F">
        <w:rPr>
          <w:sz w:val="28"/>
          <w:szCs w:val="28"/>
        </w:rPr>
        <w:t>Согласно ч.7 ст. 170 ЖК РФ В случае, если собственники помещений в многоквартирном доме в срок, установленный </w:t>
      </w:r>
      <w:hyperlink r:id="rId4" w:anchor="/document/12138291/entry/1705" w:history="1">
        <w:r w:rsidRPr="0092492F">
          <w:rPr>
            <w:sz w:val="28"/>
            <w:szCs w:val="28"/>
          </w:rPr>
          <w:t>частями 5</w:t>
        </w:r>
      </w:hyperlink>
      <w:r w:rsidRPr="0092492F">
        <w:rPr>
          <w:sz w:val="28"/>
          <w:szCs w:val="28"/>
        </w:rPr>
        <w:t> и </w:t>
      </w:r>
      <w:hyperlink r:id="rId4" w:anchor="/document/12138291/entry/17051" w:history="1">
        <w:r w:rsidRPr="0092492F">
          <w:rPr>
            <w:sz w:val="28"/>
            <w:szCs w:val="28"/>
          </w:rPr>
          <w:t>5.1</w:t>
        </w:r>
      </w:hyperlink>
      <w:r w:rsidRPr="0092492F">
        <w:rPr>
          <w:sz w:val="28"/>
          <w:szCs w:val="28"/>
        </w:rPr>
        <w:t xml:space="preserve"> настоящей статьи, не выбрали способ формирования фонда капитального ремонта или выбранный ими способ </w:t>
      </w:r>
      <w:r w:rsidRPr="0092492F">
        <w:rPr>
          <w:sz w:val="28"/>
          <w:szCs w:val="28"/>
        </w:rPr>
        <w:t>не был реализован в установленный </w:t>
      </w:r>
      <w:hyperlink r:id="rId4" w:anchor="/document/12138291/entry/1705" w:history="1">
        <w:r w:rsidRPr="0092492F">
          <w:rPr>
            <w:sz w:val="28"/>
            <w:szCs w:val="28"/>
          </w:rPr>
          <w:t>частями 5</w:t>
        </w:r>
      </w:hyperlink>
      <w:r w:rsidRPr="0092492F">
        <w:rPr>
          <w:sz w:val="28"/>
          <w:szCs w:val="28"/>
        </w:rPr>
        <w:t> и </w:t>
      </w:r>
      <w:hyperlink r:id="rId4" w:anchor="/document/12138291/entry/17051" w:history="1">
        <w:r w:rsidRPr="0092492F">
          <w:rPr>
            <w:sz w:val="28"/>
            <w:szCs w:val="28"/>
          </w:rPr>
          <w:t>5.1</w:t>
        </w:r>
      </w:hyperlink>
      <w:r w:rsidRPr="0092492F">
        <w:rPr>
          <w:sz w:val="28"/>
          <w:szCs w:val="28"/>
        </w:rPr>
        <w:t> настоящей статьи срок, и в случаях, предусмотренных </w:t>
      </w:r>
      <w:hyperlink r:id="rId4" w:anchor="/document/12138291/entry/1897" w:history="1">
        <w:r w:rsidRPr="0092492F">
          <w:rPr>
            <w:sz w:val="28"/>
            <w:szCs w:val="28"/>
          </w:rPr>
          <w:t>частью 7 статьи 189</w:t>
        </w:r>
      </w:hyperlink>
      <w:r w:rsidRPr="0092492F">
        <w:rPr>
          <w:sz w:val="28"/>
          <w:szCs w:val="28"/>
        </w:rPr>
        <w:t>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4" w:anchor="/document/12138291/entry/1724" w:history="1">
        <w:r w:rsidRPr="0092492F">
          <w:rPr>
            <w:sz w:val="28"/>
            <w:szCs w:val="28"/>
          </w:rPr>
          <w:t>частью 4 статьи 172</w:t>
        </w:r>
      </w:hyperlink>
      <w:r w:rsidRPr="0092492F">
        <w:rPr>
          <w:sz w:val="28"/>
          <w:szCs w:val="28"/>
        </w:rPr>
        <w:t>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FC5564" w:rsidRPr="0092492F" w:rsidP="00FC5564" w14:paraId="585D3A3D" w14:textId="77777777">
      <w:pPr>
        <w:ind w:firstLine="709"/>
        <w:jc w:val="both"/>
        <w:rPr>
          <w:sz w:val="28"/>
          <w:szCs w:val="28"/>
        </w:rPr>
      </w:pPr>
      <w:r w:rsidRPr="0092492F">
        <w:rPr>
          <w:sz w:val="28"/>
          <w:szCs w:val="28"/>
        </w:rPr>
        <w:t>Минимальный размер взноса на капитальный ремонт общего имущества в многоквартирном доме устанавливается нормативным правовым актом органа государственной власти субъекта Российской Федерации (</w:t>
      </w:r>
      <w:hyperlink r:id="rId4" w:anchor="/document/12138291/entry/16710" w:history="1">
        <w:r w:rsidRPr="0092492F">
          <w:rPr>
            <w:rStyle w:val="Hyperlink"/>
            <w:color w:val="auto"/>
            <w:sz w:val="28"/>
            <w:szCs w:val="28"/>
            <w:u w:val="none"/>
          </w:rPr>
          <w:t>часть 1 статьи 167</w:t>
        </w:r>
      </w:hyperlink>
      <w:r w:rsidRPr="0092492F">
        <w:rPr>
          <w:sz w:val="28"/>
          <w:szCs w:val="28"/>
        </w:rPr>
        <w:t>, </w:t>
      </w:r>
      <w:hyperlink r:id="rId4" w:anchor="/document/12138291/entry/156081" w:history="1">
        <w:r w:rsidRPr="0092492F">
          <w:rPr>
            <w:rStyle w:val="Hyperlink"/>
            <w:color w:val="auto"/>
            <w:sz w:val="28"/>
            <w:szCs w:val="28"/>
            <w:u w:val="none"/>
          </w:rPr>
          <w:t>часть 8.1 статьи 156</w:t>
        </w:r>
      </w:hyperlink>
      <w:r w:rsidRPr="0092492F">
        <w:rPr>
          <w:sz w:val="28"/>
          <w:szCs w:val="28"/>
        </w:rPr>
        <w:t> ЖК РФ).</w:t>
      </w:r>
    </w:p>
    <w:p w:rsidR="00FC5564" w:rsidRPr="0092492F" w:rsidP="00B30020" w14:paraId="0B900B95" w14:textId="19FCF281">
      <w:pPr>
        <w:ind w:firstLine="709"/>
        <w:jc w:val="both"/>
        <w:rPr>
          <w:sz w:val="28"/>
          <w:szCs w:val="28"/>
        </w:rPr>
      </w:pPr>
      <w:r w:rsidRPr="0092492F">
        <w:rPr>
          <w:sz w:val="28"/>
          <w:szCs w:val="28"/>
        </w:rPr>
        <w:t xml:space="preserve">По сведениям Единого государственного реестра недвижимости </w:t>
      </w:r>
      <w:r w:rsidRPr="0092492F" w:rsidR="008F0C81">
        <w:rPr>
          <w:sz w:val="28"/>
          <w:szCs w:val="28"/>
        </w:rPr>
        <w:t xml:space="preserve">Борисенко </w:t>
      </w:r>
      <w:r w:rsidRPr="0092492F" w:rsidR="009616E8">
        <w:rPr>
          <w:sz w:val="28"/>
          <w:szCs w:val="28"/>
        </w:rPr>
        <w:t>Елена Николаевна</w:t>
      </w:r>
      <w:r w:rsidRPr="0092492F">
        <w:rPr>
          <w:sz w:val="28"/>
          <w:szCs w:val="28"/>
        </w:rPr>
        <w:t xml:space="preserve"> с </w:t>
      </w:r>
      <w:r w:rsidRPr="0092492F" w:rsidR="00B30020">
        <w:rPr>
          <w:sz w:val="28"/>
          <w:szCs w:val="28"/>
        </w:rPr>
        <w:t>20.05.2008</w:t>
      </w:r>
      <w:r w:rsidRPr="0092492F">
        <w:rPr>
          <w:sz w:val="28"/>
          <w:szCs w:val="28"/>
        </w:rPr>
        <w:t xml:space="preserve"> г.</w:t>
      </w:r>
      <w:r w:rsidRPr="0092492F" w:rsidR="00B30020">
        <w:rPr>
          <w:sz w:val="28"/>
          <w:szCs w:val="28"/>
        </w:rPr>
        <w:t xml:space="preserve"> </w:t>
      </w:r>
      <w:r w:rsidRPr="0092492F">
        <w:rPr>
          <w:sz w:val="28"/>
          <w:szCs w:val="28"/>
        </w:rPr>
        <w:t>является собственником жилого помещения по адресу</w:t>
      </w:r>
      <w:r w:rsidRPr="0092492F" w:rsidR="00B30020">
        <w:rPr>
          <w:sz w:val="28"/>
          <w:szCs w:val="28"/>
        </w:rPr>
        <w:t xml:space="preserve"> </w:t>
      </w:r>
      <w:r w:rsidR="002B7651">
        <w:rPr>
          <w:sz w:val="28"/>
          <w:szCs w:val="28"/>
        </w:rPr>
        <w:t>*</w:t>
      </w:r>
      <w:r w:rsidRPr="0092492F" w:rsidR="00B30020">
        <w:rPr>
          <w:sz w:val="28"/>
          <w:szCs w:val="28"/>
        </w:rPr>
        <w:t>, доля в праве собственности 1/3.</w:t>
      </w:r>
    </w:p>
    <w:p w:rsidR="00FC5564" w:rsidRPr="0092492F" w:rsidP="00B30020" w14:paraId="3019094E" w14:textId="71137C63">
      <w:pPr>
        <w:ind w:firstLine="709"/>
        <w:jc w:val="both"/>
        <w:rPr>
          <w:sz w:val="28"/>
          <w:szCs w:val="28"/>
        </w:rPr>
      </w:pPr>
      <w:r w:rsidRPr="0092492F">
        <w:rPr>
          <w:sz w:val="28"/>
          <w:szCs w:val="28"/>
        </w:rPr>
        <w:t>Постановлением Правительства Ханты-Мансийского автономного округа - Югры N 568-п от 25.12.2013 утверждена Программа капитального ремонта общего имущества в многоквартирных домах, в которую включен многоквартирный дом, расположенный по адресу</w:t>
      </w:r>
      <w:r w:rsidRPr="0092492F" w:rsidR="00B30020">
        <w:rPr>
          <w:sz w:val="28"/>
          <w:szCs w:val="28"/>
        </w:rPr>
        <w:t xml:space="preserve"> </w:t>
      </w:r>
      <w:r w:rsidR="002B7651">
        <w:rPr>
          <w:sz w:val="28"/>
          <w:szCs w:val="28"/>
        </w:rPr>
        <w:t>*</w:t>
      </w:r>
      <w:r w:rsidRPr="0092492F" w:rsidR="00B30020">
        <w:rPr>
          <w:sz w:val="28"/>
          <w:szCs w:val="28"/>
        </w:rPr>
        <w:t xml:space="preserve"> (номер в реестре </w:t>
      </w:r>
      <w:r w:rsidR="002B7651">
        <w:rPr>
          <w:sz w:val="28"/>
          <w:szCs w:val="28"/>
        </w:rPr>
        <w:t>*</w:t>
      </w:r>
      <w:r w:rsidRPr="0092492F" w:rsidR="00B30020">
        <w:rPr>
          <w:sz w:val="28"/>
          <w:szCs w:val="28"/>
        </w:rPr>
        <w:t>)</w:t>
      </w:r>
    </w:p>
    <w:p w:rsidR="00FC5564" w:rsidRPr="0092492F" w:rsidP="00FC5564" w14:paraId="4B86B553" w14:textId="77777777">
      <w:pPr>
        <w:ind w:firstLine="709"/>
        <w:jc w:val="both"/>
        <w:rPr>
          <w:sz w:val="28"/>
          <w:szCs w:val="28"/>
        </w:rPr>
      </w:pPr>
      <w:r w:rsidRPr="0092492F">
        <w:rPr>
          <w:sz w:val="28"/>
          <w:szCs w:val="28"/>
        </w:rPr>
        <w:t>В соответствии с пунктом 2 статьи 5 Закона Ханты-Мансийского автономного округа - Югры N 54-оз от 01</w:t>
      </w:r>
      <w:r w:rsidRPr="0092492F">
        <w:rPr>
          <w:rFonts w:eastAsia="Times New Roman"/>
          <w:sz w:val="28"/>
          <w:szCs w:val="28"/>
        </w:rPr>
        <w:t xml:space="preserve"> </w:t>
      </w:r>
      <w:r w:rsidRPr="0092492F">
        <w:rPr>
          <w:sz w:val="28"/>
          <w:szCs w:val="28"/>
        </w:rPr>
        <w:t>В силу пункта 2 статьи 3 Закона Ханты-Мансийского автономного округа - Югры от 01.07.2013 N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решение о выборе способа формирования фонда капитального ремонта должно быть принято и реализовано собственниками помещений в МКД в течение шести месяцев со дня официального опубликования утвержденной в установленном настоящим Законом порядке окружной программы капитального ремонта и включения в нее МКД, в отношении которого решается вопрос о выборе способа формирования фонда капитального ремонта, но не позднее 30.06.2014.</w:t>
      </w:r>
    </w:p>
    <w:p w:rsidR="00FC5564" w:rsidRPr="0092492F" w:rsidP="00FC5564" w14:paraId="09E70FA4" w14:textId="77777777">
      <w:pPr>
        <w:ind w:firstLine="709"/>
        <w:jc w:val="both"/>
        <w:rPr>
          <w:sz w:val="28"/>
          <w:szCs w:val="28"/>
        </w:rPr>
      </w:pPr>
      <w:r w:rsidRPr="0092492F">
        <w:rPr>
          <w:sz w:val="28"/>
          <w:szCs w:val="28"/>
        </w:rPr>
        <w:t>В целях реализации решения о формировании фонда капитального ремонта на специальном счете, владельцем которого будет являться Югорский оператор, собственники помещений в МКД должны направить в его адрес копию протокола общего собрания таких собственников, которым оформлено это решение.</w:t>
      </w:r>
    </w:p>
    <w:p w:rsidR="00FC5564" w:rsidRPr="0092492F" w:rsidP="00FC5564" w14:paraId="004FBBEE" w14:textId="77777777">
      <w:pPr>
        <w:ind w:firstLine="709"/>
        <w:jc w:val="both"/>
        <w:rPr>
          <w:sz w:val="28"/>
          <w:szCs w:val="28"/>
        </w:rPr>
      </w:pPr>
      <w:r w:rsidRPr="0092492F">
        <w:rPr>
          <w:sz w:val="28"/>
          <w:szCs w:val="28"/>
        </w:rPr>
        <w:t>В соответствии с пунктом 2 статьи 5 названного закона обязанность по уплате взносов на капитальный ремонт возникает у собственников помещений в МКД по истечении восьми календарных месяцев начиная с месяца, следующего за тем, в котором была официально опубликована утвержденная окружная программа капитального ремонта, в которую включен этот МКД, но не позднее чем с 01.09.2014.</w:t>
      </w:r>
    </w:p>
    <w:p w:rsidR="00FC5564" w:rsidRPr="0092492F" w:rsidP="00FC5564" w14:paraId="0DE95987" w14:textId="77777777">
      <w:pPr>
        <w:ind w:firstLine="709"/>
        <w:jc w:val="both"/>
        <w:rPr>
          <w:sz w:val="28"/>
          <w:szCs w:val="28"/>
        </w:rPr>
      </w:pPr>
      <w:r w:rsidRPr="0092492F">
        <w:rPr>
          <w:sz w:val="28"/>
          <w:szCs w:val="28"/>
        </w:rPr>
        <w:t>Конституционный Суд Российской Федерации в </w:t>
      </w:r>
      <w:hyperlink r:id="rId4" w:anchor="/document/71375424/entry/0" w:history="1">
        <w:r w:rsidRPr="0092492F">
          <w:rPr>
            <w:rStyle w:val="Hyperlink"/>
            <w:color w:val="auto"/>
            <w:sz w:val="28"/>
            <w:szCs w:val="28"/>
            <w:u w:val="none"/>
          </w:rPr>
          <w:t>постановлении</w:t>
        </w:r>
      </w:hyperlink>
      <w:r w:rsidRPr="0092492F">
        <w:rPr>
          <w:sz w:val="28"/>
          <w:szCs w:val="28"/>
        </w:rPr>
        <w:t xml:space="preserve"> от 12.04.2016 N 10-П "По делу о проверке конституционности положений части 1 статьи 169, частей 4 и 7 статьи 170 и части 4 статьи 179 ЖК РФ в связи с запросами групп депутатов Государственной Думы" указал, что несение расходов по содержанию общего имущества в МКД (фактически - здания и его конструктивных элементов), включая расходы на капитальный ремонт, для каждого из собственников помещений в этом доме </w:t>
      </w:r>
      <w:r w:rsidRPr="0092492F">
        <w:rPr>
          <w:sz w:val="28"/>
          <w:szCs w:val="28"/>
        </w:rPr>
        <w:t>- не просто неотъемлемая часть бремени содержания принадлежащего ему имущества.</w:t>
      </w:r>
    </w:p>
    <w:p w:rsidR="00FC5564" w:rsidRPr="0092492F" w:rsidP="00FC5564" w14:paraId="4C1C4F22" w14:textId="77777777">
      <w:pPr>
        <w:ind w:firstLine="709"/>
        <w:jc w:val="both"/>
        <w:rPr>
          <w:sz w:val="28"/>
          <w:szCs w:val="28"/>
        </w:rPr>
      </w:pPr>
      <w:r w:rsidRPr="0092492F">
        <w:rPr>
          <w:sz w:val="28"/>
          <w:szCs w:val="28"/>
        </w:rPr>
        <w:t>Это обязанность, которая вытекает из факта участия в праве собственности на общее имущество и которую участник общей долевой собственности несет, в частности, перед другими ее участниками, чем обеспечивается сохранность как каждого конкретного помещения в многоквартирном доме, так и самого дома в целом.</w:t>
      </w:r>
    </w:p>
    <w:p w:rsidR="00FC5564" w:rsidRPr="0092492F" w:rsidP="00FC5564" w14:paraId="7514B14F" w14:textId="77777777">
      <w:pPr>
        <w:ind w:firstLine="709"/>
        <w:jc w:val="both"/>
        <w:rPr>
          <w:sz w:val="28"/>
          <w:szCs w:val="28"/>
        </w:rPr>
      </w:pPr>
      <w:r w:rsidRPr="0092492F">
        <w:rPr>
          <w:sz w:val="28"/>
          <w:szCs w:val="28"/>
        </w:rPr>
        <w:t>Таким образом, собственник помещения, расположенного в МКД, в силу прямого указания закона обязан с 01.09.2014 нести расходы по содержанию и ремонту общего имущества, а также уплачивать взносы на капитальный ремонт.</w:t>
      </w:r>
    </w:p>
    <w:p w:rsidR="00FC5564" w:rsidRPr="0092492F" w:rsidP="00B30020" w14:paraId="628C8D34" w14:textId="418DA2D1">
      <w:pPr>
        <w:ind w:firstLine="709"/>
        <w:jc w:val="both"/>
        <w:rPr>
          <w:sz w:val="28"/>
          <w:szCs w:val="28"/>
        </w:rPr>
      </w:pPr>
      <w:r w:rsidRPr="0092492F">
        <w:rPr>
          <w:sz w:val="28"/>
          <w:szCs w:val="28"/>
        </w:rPr>
        <w:t xml:space="preserve">Собственники многоквартирного дома </w:t>
      </w:r>
      <w:r w:rsidRPr="0092492F" w:rsidR="00B30020">
        <w:rPr>
          <w:sz w:val="28"/>
          <w:szCs w:val="28"/>
        </w:rPr>
        <w:t xml:space="preserve">по </w:t>
      </w:r>
      <w:r w:rsidR="002B7651">
        <w:rPr>
          <w:sz w:val="28"/>
          <w:szCs w:val="28"/>
        </w:rPr>
        <w:t>*</w:t>
      </w:r>
      <w:r w:rsidRPr="0092492F" w:rsidR="00B30020">
        <w:rPr>
          <w:sz w:val="28"/>
          <w:szCs w:val="28"/>
        </w:rPr>
        <w:t xml:space="preserve"> </w:t>
      </w:r>
      <w:r w:rsidRPr="0092492F">
        <w:rPr>
          <w:sz w:val="28"/>
          <w:szCs w:val="28"/>
        </w:rPr>
        <w:t>не реализовали свое право выбора способа формирования фонда капитального ремонта многоквартирного дома, и в отношении указанного многоквартирного дома принято решение о формировании фонда капитального ремонта на счете регионального оператора - Югорского фонда капитального ремонта многоквартирных домов.</w:t>
      </w:r>
    </w:p>
    <w:p w:rsidR="00B30020" w:rsidRPr="0092492F" w:rsidP="00B30020" w14:paraId="32291ACD" w14:textId="0D5B31A4">
      <w:pPr>
        <w:ind w:firstLine="709"/>
        <w:jc w:val="both"/>
        <w:rPr>
          <w:sz w:val="28"/>
          <w:szCs w:val="28"/>
        </w:rPr>
      </w:pPr>
      <w:r w:rsidRPr="0092492F">
        <w:rPr>
          <w:sz w:val="28"/>
          <w:szCs w:val="28"/>
        </w:rPr>
        <w:t>Исходя из положений действующего законодательства, ответчик, являясь собственником жилого помещения, входящего в состав многоквартирного дома, включенного в региональную программу капитального ремонта, обязан нести расходы по оплате взносов на капитальный ремонт общего имущества, однако указанную обязанность не исполнял. Доказательств обратного материалы дела не содержат.</w:t>
      </w:r>
    </w:p>
    <w:p w:rsidR="00FC5564" w:rsidRPr="0092492F" w:rsidP="005878F0" w14:paraId="1D05E4BF" w14:textId="71AD879E">
      <w:pPr>
        <w:ind w:firstLine="709"/>
        <w:jc w:val="both"/>
        <w:rPr>
          <w:sz w:val="28"/>
          <w:szCs w:val="28"/>
        </w:rPr>
      </w:pPr>
      <w:r w:rsidRPr="0092492F">
        <w:rPr>
          <w:sz w:val="28"/>
          <w:szCs w:val="28"/>
        </w:rPr>
        <w:t>Расчет задолженности по уплате взносов на капитальный ремонт, произведен истцом исходя из площади принадлежащего ответчику помещения</w:t>
      </w:r>
      <w:r w:rsidRPr="0092492F" w:rsidR="00A946BE">
        <w:rPr>
          <w:sz w:val="28"/>
          <w:szCs w:val="28"/>
        </w:rPr>
        <w:t>,</w:t>
      </w:r>
      <w:r w:rsidRPr="0092492F">
        <w:rPr>
          <w:sz w:val="28"/>
          <w:szCs w:val="28"/>
        </w:rPr>
        <w:t xml:space="preserve"> утвержденных размеров взноса на капитальный ремонт,</w:t>
      </w:r>
      <w:r w:rsidRPr="0092492F" w:rsidR="00A946BE">
        <w:rPr>
          <w:sz w:val="28"/>
          <w:szCs w:val="28"/>
        </w:rPr>
        <w:t xml:space="preserve"> периода просрочки.</w:t>
      </w:r>
      <w:r w:rsidRPr="0092492F" w:rsidR="00B33A9E">
        <w:rPr>
          <w:sz w:val="28"/>
          <w:szCs w:val="28"/>
        </w:rPr>
        <w:t xml:space="preserve"> По расчету истца долг ответчика по оплате взносов на капитальный ремонт общего имущества в многоквартирном доме по адресу</w:t>
      </w:r>
      <w:r w:rsidR="002B7651">
        <w:rPr>
          <w:sz w:val="28"/>
          <w:szCs w:val="28"/>
        </w:rPr>
        <w:t>*</w:t>
      </w:r>
      <w:r w:rsidRPr="0092492F" w:rsidR="00B33A9E">
        <w:rPr>
          <w:sz w:val="28"/>
          <w:szCs w:val="28"/>
        </w:rPr>
        <w:t xml:space="preserve">  пропорционально</w:t>
      </w:r>
      <w:r w:rsidRPr="0092492F" w:rsidR="00B33A9E">
        <w:rPr>
          <w:sz w:val="28"/>
          <w:szCs w:val="28"/>
        </w:rPr>
        <w:t xml:space="preserve"> доли ответчика в праве общей долевой собственности составляет 20675,83 рублей за период с 01.09.2014 года по 31.01.2022 года.</w:t>
      </w:r>
    </w:p>
    <w:p w:rsidR="00FC5564" w:rsidRPr="0092492F" w:rsidP="00FC5564" w14:paraId="062539F9" w14:textId="77777777">
      <w:pPr>
        <w:ind w:firstLine="709"/>
        <w:jc w:val="both"/>
        <w:rPr>
          <w:sz w:val="28"/>
          <w:szCs w:val="28"/>
        </w:rPr>
      </w:pPr>
      <w:r w:rsidRPr="0092492F">
        <w:rPr>
          <w:sz w:val="28"/>
          <w:szCs w:val="28"/>
        </w:rPr>
        <w:t>В силу </w:t>
      </w:r>
      <w:hyperlink r:id="rId4" w:anchor="/document/12138291/entry/1550141" w:history="1">
        <w:r w:rsidRPr="0092492F">
          <w:rPr>
            <w:rStyle w:val="Hyperlink"/>
            <w:color w:val="auto"/>
            <w:sz w:val="28"/>
            <w:szCs w:val="28"/>
            <w:u w:val="none"/>
          </w:rPr>
          <w:t>ч. 14.1 ст. 155</w:t>
        </w:r>
      </w:hyperlink>
      <w:r w:rsidRPr="0092492F">
        <w:rPr>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w:t>
      </w:r>
      <w:hyperlink r:id="rId4" w:anchor="/document/10180094/entry/200" w:history="1">
        <w:r w:rsidRPr="0092492F">
          <w:rPr>
            <w:rStyle w:val="Hyperlink"/>
            <w:color w:val="auto"/>
            <w:sz w:val="28"/>
            <w:szCs w:val="28"/>
            <w:u w:val="none"/>
          </w:rPr>
          <w:t>ставки рефинансирования</w:t>
        </w:r>
      </w:hyperlink>
      <w:r w:rsidRPr="0092492F">
        <w:rPr>
          <w:sz w:val="28"/>
          <w:szCs w:val="28"/>
        </w:rPr>
        <w:t>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C5564" w:rsidRPr="0092492F" w:rsidP="00FC5564" w14:paraId="40B1C275" w14:textId="77777777">
      <w:pPr>
        <w:ind w:firstLine="709"/>
        <w:jc w:val="both"/>
        <w:rPr>
          <w:sz w:val="28"/>
          <w:szCs w:val="28"/>
        </w:rPr>
      </w:pPr>
      <w:r w:rsidRPr="0092492F">
        <w:rPr>
          <w:sz w:val="28"/>
          <w:szCs w:val="28"/>
        </w:rPr>
        <w:t>Согласно </w:t>
      </w:r>
      <w:hyperlink r:id="rId4" w:anchor="/document/403804462/entry/22" w:history="1">
        <w:r w:rsidRPr="0092492F">
          <w:rPr>
            <w:rStyle w:val="Hyperlink"/>
            <w:color w:val="auto"/>
            <w:sz w:val="28"/>
            <w:szCs w:val="28"/>
            <w:u w:val="none"/>
          </w:rPr>
          <w:t>абзацу второму пункта 1</w:t>
        </w:r>
      </w:hyperlink>
      <w:r w:rsidRPr="0092492F">
        <w:rPr>
          <w:sz w:val="28"/>
          <w:szCs w:val="28"/>
        </w:rPr>
        <w:t xml:space="preserve"> постановления Правительства РФ от 26.03.2022 N 474 до 01.01.2025 начисление и уплата пени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начисление и взыскание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об электроэнергетике, о теплоснабжении, о водоснабжении и водоотведении, об обращении с твердыми коммунальными отходами, осуществляются в </w:t>
      </w:r>
      <w:r w:rsidRPr="0092492F">
        <w:rPr>
          <w:sz w:val="28"/>
          <w:szCs w:val="28"/>
        </w:rPr>
        <w:t>порядке, предусмотренном указанным законодательством Российской Федерации, исходя из минимального значения ключевой ставки Банка России из следующих значений: ключевая ставка Банка России, действующая по состоянию на 27.02.2022, и ключевая ставка Банка России, действующая на день фактической оплаты.</w:t>
      </w:r>
    </w:p>
    <w:p w:rsidR="00FC5564" w:rsidRPr="0092492F" w:rsidP="00FC5564" w14:paraId="7E7DC82F" w14:textId="77777777">
      <w:pPr>
        <w:ind w:firstLine="709"/>
        <w:jc w:val="both"/>
        <w:rPr>
          <w:sz w:val="28"/>
          <w:szCs w:val="28"/>
        </w:rPr>
      </w:pPr>
      <w:r w:rsidRPr="0092492F">
        <w:rPr>
          <w:sz w:val="28"/>
          <w:szCs w:val="28"/>
        </w:rPr>
        <w:t>В соответствии с </w:t>
      </w:r>
      <w:hyperlink r:id="rId4" w:anchor="/document/411708781/entry/0" w:history="1">
        <w:r w:rsidRPr="0092492F">
          <w:rPr>
            <w:rStyle w:val="Hyperlink"/>
            <w:color w:val="auto"/>
            <w:sz w:val="28"/>
            <w:szCs w:val="28"/>
            <w:u w:val="none"/>
          </w:rPr>
          <w:t>постановлением</w:t>
        </w:r>
      </w:hyperlink>
      <w:r w:rsidRPr="0092492F">
        <w:rPr>
          <w:sz w:val="28"/>
          <w:szCs w:val="28"/>
        </w:rPr>
        <w:t> Правительства РФ от 18.03.2025 N 329 особые условия начисления и уплаты пени за несвоевременную оплату коммунальных услуг и неисполнение других обязательств продлены до 01.01.2027 г.</w:t>
      </w:r>
    </w:p>
    <w:p w:rsidR="00FC5564" w:rsidRPr="0092492F" w:rsidP="00A946BE" w14:paraId="38FC01A9" w14:textId="30856D00">
      <w:pPr>
        <w:ind w:firstLine="709"/>
        <w:jc w:val="both"/>
        <w:rPr>
          <w:sz w:val="28"/>
          <w:szCs w:val="28"/>
        </w:rPr>
      </w:pPr>
      <w:r w:rsidRPr="0092492F">
        <w:rPr>
          <w:sz w:val="28"/>
          <w:szCs w:val="28"/>
        </w:rPr>
        <w:t>В соответствии с информационным сообщением Банка России от 11.02.2022 г. ключевой ставкой ЦБ действовавшей по состоянию на 27.02.2022 г., является ставка 9,5%.</w:t>
      </w:r>
    </w:p>
    <w:p w:rsidR="00FC5564" w:rsidRPr="0092492F" w:rsidP="00A946BE" w14:paraId="33A27B38" w14:textId="09B362A8">
      <w:pPr>
        <w:ind w:firstLine="709"/>
        <w:jc w:val="both"/>
        <w:rPr>
          <w:sz w:val="28"/>
          <w:szCs w:val="28"/>
        </w:rPr>
      </w:pPr>
      <w:r w:rsidRPr="0092492F">
        <w:rPr>
          <w:sz w:val="28"/>
          <w:szCs w:val="28"/>
        </w:rPr>
        <w:t xml:space="preserve">Истец начислил  ответчику пени за несвоевременную уплату взносов на капитальный ремонт </w:t>
      </w:r>
      <w:r w:rsidRPr="0092492F" w:rsidR="00A946BE">
        <w:rPr>
          <w:sz w:val="28"/>
          <w:szCs w:val="28"/>
        </w:rPr>
        <w:t>в размере 5336.06 рублей (16008,18 рублей :3)  за просрочку обязательств по уплате взносов на капитальный ремонт за период с 11.10.2014 года по 31.01.2022 года.</w:t>
      </w:r>
    </w:p>
    <w:p w:rsidR="00EE58EF" w:rsidRPr="0092492F" w:rsidP="00EE58EF" w14:paraId="35B3C800" w14:textId="7666F102">
      <w:pPr>
        <w:jc w:val="both"/>
        <w:rPr>
          <w:sz w:val="28"/>
          <w:szCs w:val="28"/>
        </w:rPr>
      </w:pPr>
      <w:r w:rsidRPr="0092492F">
        <w:rPr>
          <w:sz w:val="28"/>
          <w:szCs w:val="28"/>
        </w:rPr>
        <w:t xml:space="preserve">         </w:t>
      </w:r>
      <w:r w:rsidRPr="0092492F" w:rsidR="00DB2111">
        <w:rPr>
          <w:sz w:val="28"/>
          <w:szCs w:val="28"/>
        </w:rPr>
        <w:t>Вместе с тем, м</w:t>
      </w:r>
      <w:r w:rsidRPr="0092492F">
        <w:rPr>
          <w:sz w:val="28"/>
          <w:szCs w:val="28"/>
        </w:rPr>
        <w:t>ировой судья, рассмотрев ходатайство ответчика о пропуске истцом срока исковой давности находит его обоснованным и подлежащим удовлетворению ввиду следующего.</w:t>
      </w:r>
    </w:p>
    <w:p w:rsidR="00EE58EF" w:rsidRPr="0092492F" w:rsidP="00EE58EF" w14:paraId="4D0C862F" w14:textId="77777777">
      <w:pPr>
        <w:autoSpaceDE w:val="0"/>
        <w:autoSpaceDN w:val="0"/>
        <w:adjustRightInd w:val="0"/>
        <w:ind w:firstLine="539"/>
        <w:jc w:val="both"/>
        <w:rPr>
          <w:sz w:val="28"/>
          <w:szCs w:val="28"/>
        </w:rPr>
      </w:pPr>
      <w:hyperlink r:id="rId5" w:history="1">
        <w:r w:rsidRPr="0092492F">
          <w:rPr>
            <w:sz w:val="28"/>
            <w:szCs w:val="28"/>
          </w:rPr>
          <w:t>Статьей 195</w:t>
        </w:r>
      </w:hyperlink>
      <w:r w:rsidRPr="0092492F" w:rsidR="00000000">
        <w:rPr>
          <w:sz w:val="28"/>
          <w:szCs w:val="28"/>
        </w:rPr>
        <w:t xml:space="preserve"> ГК РФ установлено, что исковой давностью признается срок для защиты права по иску лица, право которого нарушено.</w:t>
      </w:r>
    </w:p>
    <w:p w:rsidR="00EE58EF" w:rsidRPr="0092492F" w:rsidP="00EE58EF" w14:paraId="74849F46" w14:textId="77777777">
      <w:pPr>
        <w:autoSpaceDE w:val="0"/>
        <w:autoSpaceDN w:val="0"/>
        <w:adjustRightInd w:val="0"/>
        <w:ind w:firstLine="539"/>
        <w:jc w:val="both"/>
        <w:rPr>
          <w:sz w:val="28"/>
          <w:szCs w:val="28"/>
        </w:rPr>
      </w:pPr>
      <w:r w:rsidRPr="0092492F">
        <w:rPr>
          <w:sz w:val="28"/>
          <w:szCs w:val="28"/>
        </w:rPr>
        <w:t xml:space="preserve">Согласно </w:t>
      </w:r>
      <w:hyperlink r:id="rId6" w:history="1">
        <w:r w:rsidRPr="0092492F">
          <w:rPr>
            <w:sz w:val="28"/>
            <w:szCs w:val="28"/>
          </w:rPr>
          <w:t>п. 1 ст. 196</w:t>
        </w:r>
      </w:hyperlink>
      <w:r w:rsidRPr="0092492F">
        <w:rPr>
          <w:sz w:val="28"/>
          <w:szCs w:val="28"/>
        </w:rPr>
        <w:t xml:space="preserve"> ГК РФ общий срок исковой давности составляет 3 года со дня, определяемого в соответствии со </w:t>
      </w:r>
      <w:hyperlink r:id="rId7" w:history="1">
        <w:r w:rsidRPr="0092492F">
          <w:rPr>
            <w:sz w:val="28"/>
            <w:szCs w:val="28"/>
          </w:rPr>
          <w:t>ст. 200</w:t>
        </w:r>
      </w:hyperlink>
      <w:r w:rsidRPr="0092492F">
        <w:rPr>
          <w:sz w:val="28"/>
          <w:szCs w:val="28"/>
        </w:rPr>
        <w:t xml:space="preserve"> данного Кодекса.</w:t>
      </w:r>
    </w:p>
    <w:p w:rsidR="00EE58EF" w:rsidRPr="0092492F" w:rsidP="00EE58EF" w14:paraId="1EDF3758" w14:textId="77777777">
      <w:pPr>
        <w:autoSpaceDE w:val="0"/>
        <w:autoSpaceDN w:val="0"/>
        <w:adjustRightInd w:val="0"/>
        <w:ind w:firstLine="539"/>
        <w:jc w:val="both"/>
        <w:rPr>
          <w:sz w:val="28"/>
          <w:szCs w:val="28"/>
        </w:rPr>
      </w:pPr>
      <w:r w:rsidRPr="0092492F">
        <w:rPr>
          <w:sz w:val="28"/>
          <w:szCs w:val="28"/>
        </w:rPr>
        <w:t xml:space="preserve">В соответствии с </w:t>
      </w:r>
      <w:hyperlink r:id="rId8" w:history="1">
        <w:r w:rsidRPr="0092492F">
          <w:rPr>
            <w:sz w:val="28"/>
            <w:szCs w:val="28"/>
          </w:rPr>
          <w:t>п. 1 ст. 200</w:t>
        </w:r>
      </w:hyperlink>
      <w:r w:rsidRPr="0092492F">
        <w:rPr>
          <w:sz w:val="28"/>
          <w:szCs w:val="28"/>
        </w:rPr>
        <w:t xml:space="preserve">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EE58EF" w:rsidRPr="0092492F" w:rsidP="00EE58EF" w14:paraId="745AE8A2" w14:textId="77777777">
      <w:pPr>
        <w:autoSpaceDE w:val="0"/>
        <w:autoSpaceDN w:val="0"/>
        <w:adjustRightInd w:val="0"/>
        <w:jc w:val="both"/>
        <w:rPr>
          <w:sz w:val="28"/>
          <w:szCs w:val="28"/>
        </w:rPr>
      </w:pPr>
      <w:r w:rsidRPr="0092492F">
        <w:rPr>
          <w:sz w:val="28"/>
          <w:szCs w:val="28"/>
        </w:rPr>
        <w:t xml:space="preserve">          Согласно разъяснениям, приведенным в п. 41 Постановления Пленума Верховного Суда РФ от 27 июня 2017 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9" w:anchor="/document/12138291/entry/15501" w:history="1">
        <w:r w:rsidRPr="0092492F">
          <w:rPr>
            <w:rStyle w:val="Hyperlink"/>
            <w:color w:val="auto"/>
            <w:sz w:val="28"/>
            <w:szCs w:val="28"/>
            <w:u w:val="none"/>
          </w:rPr>
          <w:t>часть 1 статьи 155</w:t>
        </w:r>
      </w:hyperlink>
      <w:r w:rsidRPr="0092492F">
        <w:rPr>
          <w:sz w:val="28"/>
          <w:szCs w:val="28"/>
        </w:rPr>
        <w:t> ЖК РФ и </w:t>
      </w:r>
      <w:hyperlink r:id="rId9" w:anchor="/document/10164072/entry/200002" w:history="1">
        <w:r w:rsidRPr="0092492F">
          <w:rPr>
            <w:rStyle w:val="Hyperlink"/>
            <w:color w:val="auto"/>
            <w:sz w:val="28"/>
            <w:szCs w:val="28"/>
            <w:u w:val="none"/>
          </w:rPr>
          <w:t>пункт 2 статьи 200</w:t>
        </w:r>
      </w:hyperlink>
      <w:r w:rsidRPr="0092492F">
        <w:rPr>
          <w:sz w:val="28"/>
          <w:szCs w:val="28"/>
        </w:rPr>
        <w:t> ГК РФ).</w:t>
      </w:r>
    </w:p>
    <w:p w:rsidR="00EE58EF" w:rsidRPr="0092492F" w:rsidP="00EE58EF" w14:paraId="5E9B7B7F" w14:textId="06F68E38">
      <w:pPr>
        <w:autoSpaceDE w:val="0"/>
        <w:autoSpaceDN w:val="0"/>
        <w:adjustRightInd w:val="0"/>
        <w:jc w:val="both"/>
        <w:rPr>
          <w:sz w:val="28"/>
          <w:szCs w:val="28"/>
        </w:rPr>
      </w:pPr>
      <w:r w:rsidRPr="0092492F">
        <w:rPr>
          <w:sz w:val="28"/>
          <w:szCs w:val="28"/>
        </w:rPr>
        <w:t xml:space="preserve">          Таким образом, при обязанности ответчика вносить </w:t>
      </w:r>
      <w:r w:rsidRPr="0092492F" w:rsidR="00CB65D0">
        <w:rPr>
          <w:sz w:val="28"/>
          <w:szCs w:val="28"/>
        </w:rPr>
        <w:t xml:space="preserve">взносы на капитальный ремонт </w:t>
      </w:r>
      <w:r w:rsidRPr="0092492F">
        <w:rPr>
          <w:sz w:val="28"/>
          <w:szCs w:val="28"/>
        </w:rPr>
        <w:t xml:space="preserve">ежемесячными платежами до десятого числа месяца, следующего за истекшим месяцем,  срок исковой давности исчисляется отдельно по каждому платежу со дня, когда кредитор узнал или должен был узнать о нарушении своего права. </w:t>
      </w:r>
    </w:p>
    <w:p w:rsidR="008A5DC4" w:rsidRPr="0092492F" w:rsidP="008A5DC4" w14:paraId="3B97007B" w14:textId="5DAC5073">
      <w:pPr>
        <w:jc w:val="both"/>
        <w:rPr>
          <w:sz w:val="28"/>
          <w:szCs w:val="28"/>
        </w:rPr>
      </w:pPr>
      <w:r w:rsidRPr="0092492F">
        <w:rPr>
          <w:sz w:val="28"/>
          <w:szCs w:val="28"/>
        </w:rPr>
        <w:t xml:space="preserve">       Согласно п. 17, п.18 Постановления Пленума Верховного Суда РФ от 29 сентября 2015 г. N 43 "О некоторых вопросах, связанных с применением норм Гражданского кодекса Российской Федерации об исковой давности"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Начавшееся до предъявления иска течение срока исковой давности продолжается с момента отмены судебного приказа.</w:t>
      </w:r>
    </w:p>
    <w:p w:rsidR="00C10A20" w:rsidRPr="0092492F" w:rsidP="00EE58EF" w14:paraId="02EE407A" w14:textId="200ED838">
      <w:pPr>
        <w:jc w:val="both"/>
        <w:rPr>
          <w:sz w:val="28"/>
          <w:szCs w:val="28"/>
        </w:rPr>
      </w:pPr>
      <w:r w:rsidRPr="0092492F">
        <w:rPr>
          <w:sz w:val="28"/>
          <w:szCs w:val="28"/>
        </w:rPr>
        <w:t xml:space="preserve">        Определение суда о подготовке дела к судебному разбирательству истцом не исполнено: определение о вынесении судебного приказа и его отмене суду как доказательства, способные повлиять на срок исковой давности не предоставлены.</w:t>
      </w:r>
    </w:p>
    <w:p w:rsidR="00151E4C" w:rsidRPr="0092492F" w:rsidP="00151E4C" w14:paraId="7033702D" w14:textId="1FADAA6C">
      <w:pPr>
        <w:jc w:val="both"/>
        <w:rPr>
          <w:sz w:val="28"/>
          <w:szCs w:val="28"/>
        </w:rPr>
      </w:pPr>
      <w:r w:rsidRPr="0092492F">
        <w:rPr>
          <w:sz w:val="28"/>
          <w:szCs w:val="28"/>
        </w:rPr>
        <w:t xml:space="preserve">        Принимая</w:t>
      </w:r>
      <w:r w:rsidRPr="0092492F" w:rsidR="00CB65D0">
        <w:rPr>
          <w:sz w:val="28"/>
          <w:szCs w:val="28"/>
        </w:rPr>
        <w:t xml:space="preserve"> во внимание скриншот с сайта мировых судей ХМАО-Югры  о вынесении </w:t>
      </w:r>
      <w:r w:rsidRPr="0092492F" w:rsidR="009616E8">
        <w:rPr>
          <w:sz w:val="28"/>
          <w:szCs w:val="28"/>
        </w:rPr>
        <w:t>07</w:t>
      </w:r>
      <w:r w:rsidRPr="0092492F" w:rsidR="00CB65D0">
        <w:rPr>
          <w:sz w:val="28"/>
          <w:szCs w:val="28"/>
        </w:rPr>
        <w:t>.06.2022 г. в отношении Борисенко Е.</w:t>
      </w:r>
      <w:r w:rsidRPr="0092492F" w:rsidR="009616E8">
        <w:rPr>
          <w:sz w:val="28"/>
          <w:szCs w:val="28"/>
        </w:rPr>
        <w:t>Н</w:t>
      </w:r>
      <w:r w:rsidRPr="0092492F" w:rsidR="00CB65D0">
        <w:rPr>
          <w:sz w:val="28"/>
          <w:szCs w:val="28"/>
        </w:rPr>
        <w:t>. судебного приказа  № 02-200</w:t>
      </w:r>
      <w:r w:rsidRPr="0092492F" w:rsidR="009616E8">
        <w:rPr>
          <w:sz w:val="28"/>
          <w:szCs w:val="28"/>
        </w:rPr>
        <w:t>7</w:t>
      </w:r>
      <w:r w:rsidRPr="0092492F" w:rsidR="00CB65D0">
        <w:rPr>
          <w:sz w:val="28"/>
          <w:szCs w:val="28"/>
        </w:rPr>
        <w:t xml:space="preserve">/1901/2022 и последующей его отмене  </w:t>
      </w:r>
      <w:r w:rsidRPr="0092492F" w:rsidR="009616E8">
        <w:rPr>
          <w:sz w:val="28"/>
          <w:szCs w:val="28"/>
        </w:rPr>
        <w:t>16.06</w:t>
      </w:r>
      <w:r w:rsidRPr="0092492F" w:rsidR="00CB65D0">
        <w:rPr>
          <w:sz w:val="28"/>
          <w:szCs w:val="28"/>
        </w:rPr>
        <w:t>.2022 г.</w:t>
      </w:r>
      <w:r w:rsidRPr="0092492F" w:rsidR="009F6179">
        <w:rPr>
          <w:sz w:val="28"/>
          <w:szCs w:val="28"/>
        </w:rPr>
        <w:t xml:space="preserve"> (1</w:t>
      </w:r>
      <w:r w:rsidRPr="0092492F" w:rsidR="009616E8">
        <w:rPr>
          <w:sz w:val="28"/>
          <w:szCs w:val="28"/>
        </w:rPr>
        <w:t>0</w:t>
      </w:r>
      <w:r w:rsidRPr="0092492F" w:rsidR="009F6179">
        <w:rPr>
          <w:sz w:val="28"/>
          <w:szCs w:val="28"/>
        </w:rPr>
        <w:t xml:space="preserve"> дней перерыва срока с момента предъявления и до отмены судебного приказа)</w:t>
      </w:r>
      <w:r w:rsidRPr="0092492F" w:rsidR="00CB65D0">
        <w:rPr>
          <w:sz w:val="28"/>
          <w:szCs w:val="28"/>
        </w:rPr>
        <w:t xml:space="preserve">,  </w:t>
      </w:r>
      <w:r w:rsidRPr="0092492F">
        <w:rPr>
          <w:sz w:val="28"/>
          <w:szCs w:val="28"/>
        </w:rPr>
        <w:t>требования  по платежам до 31.01.2022 г. должны были быть заявлены не позднее 1</w:t>
      </w:r>
      <w:r w:rsidRPr="0092492F" w:rsidR="009616E8">
        <w:rPr>
          <w:sz w:val="28"/>
          <w:szCs w:val="28"/>
        </w:rPr>
        <w:t>0</w:t>
      </w:r>
      <w:r w:rsidRPr="0092492F">
        <w:rPr>
          <w:sz w:val="28"/>
          <w:szCs w:val="28"/>
        </w:rPr>
        <w:t>.02.2025 г. (31.01.2022 г. + 3 года + 1</w:t>
      </w:r>
      <w:r w:rsidRPr="0092492F" w:rsidR="009616E8">
        <w:rPr>
          <w:sz w:val="28"/>
          <w:szCs w:val="28"/>
        </w:rPr>
        <w:t>0</w:t>
      </w:r>
      <w:r w:rsidRPr="0092492F">
        <w:rPr>
          <w:sz w:val="28"/>
          <w:szCs w:val="28"/>
        </w:rPr>
        <w:t xml:space="preserve"> дней) </w:t>
      </w:r>
    </w:p>
    <w:p w:rsidR="00151E4C" w:rsidRPr="0092492F" w:rsidP="00B65F08" w14:paraId="08F506AC" w14:textId="426C1CEA">
      <w:pPr>
        <w:jc w:val="both"/>
        <w:rPr>
          <w:sz w:val="28"/>
          <w:szCs w:val="28"/>
        </w:rPr>
      </w:pPr>
      <w:r w:rsidRPr="0092492F">
        <w:rPr>
          <w:sz w:val="28"/>
          <w:szCs w:val="28"/>
        </w:rPr>
        <w:t xml:space="preserve">         Настоящее исковое заявление подано согласно штемпелю 09.02.2026 г., то есть за пределами срока исковой давности</w:t>
      </w:r>
    </w:p>
    <w:p w:rsidR="00DB2111" w:rsidRPr="0092492F" w:rsidP="008A5DC4" w14:paraId="2251C82C" w14:textId="1DE38243">
      <w:pPr>
        <w:autoSpaceDE w:val="0"/>
        <w:autoSpaceDN w:val="0"/>
        <w:adjustRightInd w:val="0"/>
        <w:jc w:val="both"/>
        <w:rPr>
          <w:sz w:val="28"/>
          <w:szCs w:val="28"/>
        </w:rPr>
      </w:pPr>
      <w:r w:rsidRPr="0092492F">
        <w:rPr>
          <w:sz w:val="28"/>
          <w:szCs w:val="28"/>
        </w:rPr>
        <w:t xml:space="preserve">         По смыслу </w:t>
      </w:r>
      <w:r w:rsidRPr="0092492F" w:rsidR="009F6179">
        <w:rPr>
          <w:sz w:val="28"/>
          <w:szCs w:val="28"/>
        </w:rPr>
        <w:t>ст. 205 ГК РФ</w:t>
      </w:r>
      <w:r w:rsidRPr="0092492F">
        <w:rPr>
          <w:sz w:val="28"/>
          <w:szCs w:val="28"/>
        </w:rPr>
        <w:t xml:space="preserve">, а также </w:t>
      </w:r>
      <w:hyperlink r:id="rId10" w:history="1">
        <w:r w:rsidRPr="0092492F">
          <w:rPr>
            <w:sz w:val="28"/>
            <w:szCs w:val="28"/>
          </w:rPr>
          <w:t>п. 3 ст. 23</w:t>
        </w:r>
      </w:hyperlink>
      <w:r w:rsidRPr="0092492F">
        <w:rPr>
          <w:sz w:val="28"/>
          <w:szCs w:val="28"/>
        </w:rPr>
        <w:t xml:space="preserve"> ГК РФ срок исковой давности, пропущенный юридическим лицом и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 (Обзор судебной практики Верховного суда Российской Федерации N 2 (2022), утв. Президиумом Верховного Суда РФ 12.10.2022)</w:t>
      </w:r>
    </w:p>
    <w:p w:rsidR="00EE58EF" w:rsidRPr="0092492F" w:rsidP="00EE58EF" w14:paraId="254DC7A3" w14:textId="77777777">
      <w:pPr>
        <w:autoSpaceDE w:val="0"/>
        <w:autoSpaceDN w:val="0"/>
        <w:adjustRightInd w:val="0"/>
        <w:ind w:firstLine="540"/>
        <w:jc w:val="both"/>
        <w:rPr>
          <w:sz w:val="28"/>
          <w:szCs w:val="28"/>
        </w:rPr>
      </w:pPr>
      <w:r w:rsidRPr="0092492F">
        <w:rPr>
          <w:sz w:val="28"/>
          <w:szCs w:val="28"/>
        </w:rPr>
        <w:t xml:space="preserve">Согласно п.2 ст. 199 Гражданского кодекса РФ истечение срока исковой давности, о применении которой заявлено стороной в споре, является </w:t>
      </w:r>
      <w:hyperlink r:id="rId11" w:history="1">
        <w:r w:rsidRPr="0092492F">
          <w:rPr>
            <w:sz w:val="28"/>
            <w:szCs w:val="28"/>
          </w:rPr>
          <w:t>основанием</w:t>
        </w:r>
      </w:hyperlink>
      <w:r w:rsidRPr="0092492F">
        <w:rPr>
          <w:sz w:val="28"/>
          <w:szCs w:val="28"/>
        </w:rPr>
        <w:t xml:space="preserve"> к вынесению судом решения об отказе в иске.</w:t>
      </w:r>
    </w:p>
    <w:p w:rsidR="009C33F2" w:rsidRPr="0092492F" w:rsidP="009C33F2" w14:paraId="005CFDB2" w14:textId="17B4F900">
      <w:pPr>
        <w:pStyle w:val="90"/>
        <w:shd w:val="clear" w:color="auto" w:fill="auto"/>
        <w:spacing w:before="0" w:after="0" w:line="240" w:lineRule="auto"/>
        <w:ind w:right="20" w:firstLine="0"/>
        <w:jc w:val="both"/>
        <w:rPr>
          <w:rStyle w:val="a5"/>
          <w:b w:val="0"/>
          <w:bCs w:val="0"/>
          <w:spacing w:val="2"/>
          <w:sz w:val="28"/>
          <w:szCs w:val="28"/>
          <w:shd w:val="clear" w:color="auto" w:fill="auto"/>
        </w:rPr>
      </w:pPr>
      <w:r w:rsidRPr="0092492F">
        <w:rPr>
          <w:sz w:val="28"/>
          <w:szCs w:val="28"/>
        </w:rPr>
        <w:t xml:space="preserve">        Согласно ч. 4.1 ст. 198 ГПК РФ 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CA0D22" w:rsidRPr="0092492F" w:rsidP="00CA0D22" w14:paraId="500A5094" w14:textId="194A83CF">
      <w:pPr>
        <w:ind w:firstLine="709"/>
        <w:jc w:val="both"/>
        <w:rPr>
          <w:sz w:val="28"/>
          <w:szCs w:val="28"/>
        </w:rPr>
      </w:pPr>
      <w:r w:rsidRPr="0092492F">
        <w:rPr>
          <w:sz w:val="28"/>
          <w:szCs w:val="28"/>
        </w:rPr>
        <w:t>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 (</w:t>
      </w:r>
      <w:hyperlink r:id="rId9" w:anchor="/document/10164072/entry/2071" w:history="1">
        <w:r w:rsidRPr="0092492F">
          <w:rPr>
            <w:rStyle w:val="Hyperlink"/>
            <w:color w:val="auto"/>
            <w:sz w:val="28"/>
            <w:szCs w:val="28"/>
            <w:u w:val="none"/>
          </w:rPr>
          <w:t>п. 1 ст. 207</w:t>
        </w:r>
      </w:hyperlink>
      <w:r w:rsidRPr="0092492F">
        <w:rPr>
          <w:sz w:val="28"/>
          <w:szCs w:val="28"/>
        </w:rPr>
        <w:t> ГК РФ).</w:t>
      </w:r>
    </w:p>
    <w:p w:rsidR="009C33F2" w:rsidRPr="0092492F" w:rsidP="00CB65D0" w14:paraId="4F0DEB87" w14:textId="0C05DBAD">
      <w:pPr>
        <w:jc w:val="both"/>
        <w:rPr>
          <w:sz w:val="28"/>
          <w:szCs w:val="28"/>
        </w:rPr>
      </w:pPr>
      <w:r w:rsidRPr="0092492F">
        <w:rPr>
          <w:sz w:val="28"/>
          <w:szCs w:val="28"/>
        </w:rPr>
        <w:t xml:space="preserve">           </w:t>
      </w:r>
      <w:r w:rsidRPr="0092492F" w:rsidR="00CA0D22">
        <w:rPr>
          <w:sz w:val="28"/>
          <w:szCs w:val="28"/>
        </w:rPr>
        <w:t>Поскольку срок исковой давности по заявленным истцом требованиям истек, данное обстоятельство является самостоятельным и достаточным основанием для отказа в удовлетворении исковых требований.</w:t>
      </w:r>
      <w:r w:rsidRPr="0092492F" w:rsidR="00DB2111">
        <w:rPr>
          <w:sz w:val="28"/>
          <w:szCs w:val="28"/>
        </w:rPr>
        <w:t xml:space="preserve"> В связи с пропуском срока исковой давности по основному требованию, также является пропущенным и срок исковой давности по требованию о взыскании пени.</w:t>
      </w:r>
    </w:p>
    <w:p w:rsidR="00060659" w:rsidRPr="0092492F" w:rsidP="00CB65D0" w14:paraId="6E32AC9E" w14:textId="77777777">
      <w:pPr>
        <w:jc w:val="both"/>
        <w:rPr>
          <w:sz w:val="28"/>
          <w:szCs w:val="28"/>
        </w:rPr>
      </w:pPr>
      <w:r w:rsidRPr="0092492F">
        <w:rPr>
          <w:sz w:val="28"/>
          <w:szCs w:val="28"/>
        </w:rPr>
        <w:t xml:space="preserve">        Согласно ч.1 ст. 88 ГПК РФ  </w:t>
      </w:r>
      <w:hyperlink r:id="rId12" w:history="1">
        <w:r w:rsidRPr="0092492F">
          <w:rPr>
            <w:sz w:val="28"/>
            <w:szCs w:val="28"/>
          </w:rPr>
          <w:t>государственная пошлина</w:t>
        </w:r>
      </w:hyperlink>
      <w:r w:rsidRPr="0092492F">
        <w:rPr>
          <w:sz w:val="28"/>
          <w:szCs w:val="28"/>
        </w:rPr>
        <w:t xml:space="preserve"> и </w:t>
      </w:r>
      <w:hyperlink r:id="rId13" w:history="1">
        <w:r w:rsidRPr="0092492F">
          <w:rPr>
            <w:sz w:val="28"/>
            <w:szCs w:val="28"/>
          </w:rPr>
          <w:t>издержки</w:t>
        </w:r>
      </w:hyperlink>
      <w:r w:rsidRPr="0092492F">
        <w:rPr>
          <w:sz w:val="28"/>
          <w:szCs w:val="28"/>
        </w:rPr>
        <w:t>, связанные с рассмотрением дела, составляют судебные расходы.</w:t>
      </w:r>
    </w:p>
    <w:p w:rsidR="00CB65D0" w:rsidRPr="0092492F" w:rsidP="00CB65D0" w14:paraId="6032D476" w14:textId="23487A2C">
      <w:pPr>
        <w:jc w:val="both"/>
        <w:rPr>
          <w:sz w:val="28"/>
          <w:szCs w:val="28"/>
        </w:rPr>
      </w:pPr>
      <w:r w:rsidRPr="0092492F">
        <w:rPr>
          <w:sz w:val="28"/>
          <w:szCs w:val="28"/>
        </w:rPr>
        <w:t xml:space="preserve">        По правилам ч.2 ст. 103 ГПК РФ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03471B" w:rsidRPr="0092492F" w:rsidP="00743A9A" w14:paraId="78A45719" w14:textId="34A8E961">
      <w:pPr>
        <w:jc w:val="both"/>
        <w:rPr>
          <w:sz w:val="28"/>
          <w:szCs w:val="28"/>
        </w:rPr>
      </w:pPr>
      <w:r w:rsidRPr="0092492F">
        <w:rPr>
          <w:sz w:val="28"/>
          <w:szCs w:val="28"/>
        </w:rPr>
        <w:t xml:space="preserve">        </w:t>
      </w:r>
      <w:r w:rsidRPr="0092492F" w:rsidR="00314CEA">
        <w:rPr>
          <w:sz w:val="28"/>
          <w:szCs w:val="28"/>
        </w:rPr>
        <w:t>Р</w:t>
      </w:r>
      <w:r w:rsidRPr="0092492F">
        <w:rPr>
          <w:sz w:val="28"/>
          <w:szCs w:val="28"/>
        </w:rPr>
        <w:t>уководствуясь статьями 194 - 199 Гражданского процессуального кодекса Российской Федерации,</w:t>
      </w:r>
    </w:p>
    <w:p w:rsidR="0003471B" w:rsidRPr="0092492F" w:rsidP="00E03FCD" w14:paraId="53AE423B" w14:textId="77777777">
      <w:pPr>
        <w:widowControl w:val="0"/>
        <w:tabs>
          <w:tab w:val="left" w:pos="3060"/>
        </w:tabs>
        <w:autoSpaceDE w:val="0"/>
        <w:autoSpaceDN w:val="0"/>
        <w:adjustRightInd w:val="0"/>
        <w:jc w:val="center"/>
        <w:rPr>
          <w:sz w:val="28"/>
          <w:szCs w:val="28"/>
        </w:rPr>
      </w:pPr>
      <w:r w:rsidRPr="0092492F">
        <w:rPr>
          <w:sz w:val="28"/>
          <w:szCs w:val="28"/>
        </w:rPr>
        <w:t>РЕШИЛ:</w:t>
      </w:r>
    </w:p>
    <w:p w:rsidR="0003471B" w:rsidRPr="0092492F" w:rsidP="00743A9A" w14:paraId="5F2FBDDA" w14:textId="77777777">
      <w:pPr>
        <w:widowControl w:val="0"/>
        <w:tabs>
          <w:tab w:val="left" w:pos="3060"/>
        </w:tabs>
        <w:autoSpaceDE w:val="0"/>
        <w:autoSpaceDN w:val="0"/>
        <w:adjustRightInd w:val="0"/>
        <w:jc w:val="both"/>
        <w:rPr>
          <w:sz w:val="28"/>
          <w:szCs w:val="28"/>
        </w:rPr>
      </w:pPr>
    </w:p>
    <w:p w:rsidR="00B33A9E" w:rsidRPr="0092492F" w:rsidP="00B33A9E" w14:paraId="241E624E" w14:textId="77BB038F">
      <w:pPr>
        <w:jc w:val="both"/>
        <w:rPr>
          <w:sz w:val="28"/>
          <w:szCs w:val="28"/>
        </w:rPr>
      </w:pPr>
      <w:r w:rsidRPr="0092492F">
        <w:rPr>
          <w:sz w:val="28"/>
          <w:szCs w:val="28"/>
        </w:rPr>
        <w:tab/>
      </w:r>
      <w:r w:rsidRPr="0092492F" w:rsidR="00A137A7">
        <w:rPr>
          <w:sz w:val="28"/>
          <w:szCs w:val="28"/>
        </w:rPr>
        <w:t>Отказать в</w:t>
      </w:r>
      <w:r w:rsidRPr="0092492F" w:rsidR="00314CEA">
        <w:rPr>
          <w:sz w:val="28"/>
          <w:szCs w:val="28"/>
        </w:rPr>
        <w:t xml:space="preserve"> удовлетворении исков</w:t>
      </w:r>
      <w:r w:rsidRPr="0092492F" w:rsidR="00A137A7">
        <w:rPr>
          <w:sz w:val="28"/>
          <w:szCs w:val="28"/>
        </w:rPr>
        <w:t>ого</w:t>
      </w:r>
      <w:r w:rsidRPr="0092492F" w:rsidR="00314CEA">
        <w:rPr>
          <w:sz w:val="28"/>
          <w:szCs w:val="28"/>
        </w:rPr>
        <w:t xml:space="preserve"> </w:t>
      </w:r>
      <w:r w:rsidRPr="0092492F" w:rsidR="00A137A7">
        <w:rPr>
          <w:sz w:val="28"/>
          <w:szCs w:val="28"/>
        </w:rPr>
        <w:t>заявления</w:t>
      </w:r>
      <w:r w:rsidRPr="0092492F" w:rsidR="00314CEA">
        <w:rPr>
          <w:sz w:val="28"/>
          <w:szCs w:val="28"/>
        </w:rPr>
        <w:t xml:space="preserve"> </w:t>
      </w:r>
      <w:r w:rsidRPr="0092492F">
        <w:rPr>
          <w:sz w:val="28"/>
          <w:szCs w:val="28"/>
        </w:rPr>
        <w:t>Югорского фонда капитального ремонта многоквартирных домов</w:t>
      </w:r>
      <w:r w:rsidRPr="0092492F" w:rsidR="0092492F">
        <w:rPr>
          <w:sz w:val="28"/>
          <w:szCs w:val="28"/>
        </w:rPr>
        <w:t>, ИНН 8601999247,</w:t>
      </w:r>
      <w:r w:rsidRPr="0092492F">
        <w:rPr>
          <w:sz w:val="28"/>
          <w:szCs w:val="28"/>
        </w:rPr>
        <w:t xml:space="preserve"> к Борисенко </w:t>
      </w:r>
      <w:r w:rsidRPr="0092492F" w:rsidR="0025568D">
        <w:rPr>
          <w:sz w:val="28"/>
          <w:szCs w:val="28"/>
        </w:rPr>
        <w:t>Елене Николаевне</w:t>
      </w:r>
      <w:r w:rsidRPr="0092492F" w:rsidR="0092492F">
        <w:rPr>
          <w:sz w:val="28"/>
          <w:szCs w:val="28"/>
        </w:rPr>
        <w:t xml:space="preserve">, </w:t>
      </w:r>
      <w:r w:rsidRPr="0092492F" w:rsidR="0092492F">
        <w:rPr>
          <w:sz w:val="28"/>
          <w:szCs w:val="28"/>
        </w:rPr>
        <w:t xml:space="preserve">ИНН </w:t>
      </w:r>
      <w:r w:rsidR="002B7651">
        <w:rPr>
          <w:sz w:val="28"/>
          <w:szCs w:val="28"/>
        </w:rPr>
        <w:t>*</w:t>
      </w:r>
      <w:r w:rsidRPr="0092492F" w:rsidR="0092492F">
        <w:rPr>
          <w:sz w:val="28"/>
          <w:szCs w:val="28"/>
        </w:rPr>
        <w:t>,</w:t>
      </w:r>
      <w:r w:rsidRPr="0092492F" w:rsidR="0025568D">
        <w:rPr>
          <w:sz w:val="28"/>
          <w:szCs w:val="28"/>
        </w:rPr>
        <w:t xml:space="preserve"> </w:t>
      </w:r>
      <w:r w:rsidRPr="0092492F">
        <w:rPr>
          <w:sz w:val="28"/>
          <w:szCs w:val="28"/>
        </w:rPr>
        <w:t xml:space="preserve">о  взыскании задолженности по оплате взносов на капитальный ремонт общего имущества в многоквартирном доме по адресу: </w:t>
      </w:r>
      <w:r w:rsidR="002B7651">
        <w:rPr>
          <w:sz w:val="28"/>
          <w:szCs w:val="28"/>
        </w:rPr>
        <w:t>*</w:t>
      </w:r>
      <w:r w:rsidRPr="0092492F">
        <w:rPr>
          <w:sz w:val="28"/>
          <w:szCs w:val="28"/>
        </w:rPr>
        <w:t xml:space="preserve">  пропорционально </w:t>
      </w:r>
      <w:r w:rsidRPr="0092492F" w:rsidR="0025568D">
        <w:rPr>
          <w:sz w:val="28"/>
          <w:szCs w:val="28"/>
        </w:rPr>
        <w:t xml:space="preserve">1/3 </w:t>
      </w:r>
      <w:r w:rsidRPr="0092492F">
        <w:rPr>
          <w:sz w:val="28"/>
          <w:szCs w:val="28"/>
        </w:rPr>
        <w:t>доли ответчика в праве общей долевой собственности в размере 20675,83 рублей за период с 01.09.2014 года по 31.01.2022 года ; пени в размере 5336</w:t>
      </w:r>
      <w:r w:rsidRPr="0092492F" w:rsidR="00EE2E67">
        <w:rPr>
          <w:sz w:val="28"/>
          <w:szCs w:val="28"/>
        </w:rPr>
        <w:t>,</w:t>
      </w:r>
      <w:r w:rsidRPr="0092492F">
        <w:rPr>
          <w:sz w:val="28"/>
          <w:szCs w:val="28"/>
        </w:rPr>
        <w:t>06 рублей за просрочку обязательств по уплате взносов на капитальный ремонт за период с 11.10.2014 года по 31.01.2022 года.</w:t>
      </w:r>
    </w:p>
    <w:p w:rsidR="0003471B" w:rsidRPr="0092492F" w:rsidP="00E03FCD" w14:paraId="0BB8F05C" w14:textId="3CAE18DC">
      <w:pPr>
        <w:jc w:val="both"/>
        <w:rPr>
          <w:sz w:val="28"/>
          <w:szCs w:val="28"/>
        </w:rPr>
      </w:pPr>
      <w:r w:rsidRPr="0092492F">
        <w:rPr>
          <w:sz w:val="28"/>
          <w:szCs w:val="28"/>
        </w:rPr>
        <w:t xml:space="preserve">         Решение может быть обжаловано в апелляционном порядке в Мегионский городской суд Ханты-Мансийского автономного округа-Югры через мирового судью в течение месяца со дня принятия решения суда в окончательной форме.</w:t>
      </w:r>
    </w:p>
    <w:p w:rsidR="0003471B" w:rsidRPr="0092492F" w:rsidP="0003471B" w14:paraId="50E9BD9B" w14:textId="77777777">
      <w:pPr>
        <w:ind w:firstLine="720"/>
        <w:jc w:val="both"/>
        <w:rPr>
          <w:sz w:val="28"/>
          <w:szCs w:val="28"/>
        </w:rPr>
      </w:pPr>
    </w:p>
    <w:p w:rsidR="0003471B" w:rsidRPr="0092492F" w:rsidP="0003471B" w14:paraId="321BC863" w14:textId="77777777">
      <w:pPr>
        <w:pStyle w:val="NoSpacing"/>
        <w:jc w:val="both"/>
        <w:rPr>
          <w:rFonts w:ascii="Times New Roman" w:hAnsi="Times New Roman" w:cs="Times New Roman"/>
          <w:sz w:val="28"/>
          <w:szCs w:val="28"/>
          <w:lang w:eastAsia="ru-RU"/>
        </w:rPr>
      </w:pPr>
      <w:r w:rsidRPr="0092492F">
        <w:rPr>
          <w:rFonts w:ascii="Times New Roman" w:hAnsi="Times New Roman" w:cs="Times New Roman"/>
          <w:sz w:val="28"/>
          <w:szCs w:val="28"/>
          <w:lang w:eastAsia="ru-RU"/>
        </w:rPr>
        <w:t xml:space="preserve">Мировой судья судебного участка № 1  </w:t>
      </w:r>
    </w:p>
    <w:p w:rsidR="0003471B" w:rsidRPr="0092492F" w:rsidP="0003471B" w14:paraId="6EE35913" w14:textId="77777777">
      <w:pPr>
        <w:pStyle w:val="NoSpacing"/>
        <w:jc w:val="both"/>
        <w:rPr>
          <w:rFonts w:ascii="Times New Roman" w:hAnsi="Times New Roman" w:cs="Times New Roman"/>
          <w:sz w:val="28"/>
          <w:szCs w:val="28"/>
          <w:lang w:eastAsia="ru-RU"/>
        </w:rPr>
      </w:pPr>
      <w:r w:rsidRPr="0092492F">
        <w:rPr>
          <w:rFonts w:ascii="Times New Roman" w:hAnsi="Times New Roman" w:cs="Times New Roman"/>
          <w:sz w:val="28"/>
          <w:szCs w:val="28"/>
          <w:lang w:eastAsia="ru-RU"/>
        </w:rPr>
        <w:t xml:space="preserve">Мегионского судебного района                                                               </w:t>
      </w:r>
    </w:p>
    <w:p w:rsidR="0003471B" w:rsidRPr="0092492F" w:rsidP="0003471B" w14:paraId="22DD2950" w14:textId="77777777">
      <w:pPr>
        <w:pStyle w:val="NoSpacing"/>
        <w:jc w:val="both"/>
        <w:rPr>
          <w:rFonts w:ascii="Times New Roman" w:hAnsi="Times New Roman" w:cs="Times New Roman"/>
          <w:sz w:val="28"/>
          <w:szCs w:val="28"/>
          <w:lang w:eastAsia="ru-RU"/>
        </w:rPr>
      </w:pPr>
      <w:r w:rsidRPr="0092492F">
        <w:rPr>
          <w:rFonts w:ascii="Times New Roman" w:hAnsi="Times New Roman" w:cs="Times New Roman"/>
          <w:sz w:val="28"/>
          <w:szCs w:val="28"/>
        </w:rPr>
        <w:t>Ханты-Мансийского автономного округа - Югры</w:t>
      </w:r>
      <w:r w:rsidRPr="0092492F">
        <w:rPr>
          <w:rFonts w:ascii="Times New Roman" w:hAnsi="Times New Roman" w:cs="Times New Roman"/>
          <w:sz w:val="28"/>
          <w:szCs w:val="28"/>
          <w:lang w:eastAsia="ru-RU"/>
        </w:rPr>
        <w:t xml:space="preserve">                                   Н.Ю. Исмаилова</w:t>
      </w:r>
    </w:p>
    <w:p w:rsidR="0003471B" w:rsidRPr="00BE7ECA" w:rsidP="0003471B" w14:paraId="5C1515F1" w14:textId="77777777">
      <w:pPr>
        <w:rPr>
          <w:bCs/>
          <w:sz w:val="28"/>
          <w:szCs w:val="28"/>
        </w:rPr>
      </w:pPr>
    </w:p>
    <w:p w:rsidR="0003471B" w:rsidRPr="00BE7ECA" w:rsidP="0003471B" w14:paraId="2FF7970B" w14:textId="7340564E">
      <w:pPr>
        <w:rPr>
          <w:color w:val="000000"/>
          <w:sz w:val="22"/>
          <w:szCs w:val="22"/>
          <w:lang w:val="x-none" w:eastAsia="x-none"/>
        </w:rPr>
      </w:pPr>
      <w:r w:rsidRPr="00BE7ECA">
        <w:rPr>
          <w:color w:val="000000"/>
          <w:sz w:val="22"/>
          <w:szCs w:val="22"/>
          <w:lang w:val="x-none" w:eastAsia="x-none"/>
        </w:rPr>
        <w:t>«КОПИЯ ВЕРНА»</w:t>
      </w:r>
    </w:p>
    <w:p w:rsidR="0003471B" w:rsidRPr="00BE7ECA" w:rsidP="0003471B" w14:paraId="486A4854" w14:textId="77777777">
      <w:pPr>
        <w:rPr>
          <w:color w:val="000000"/>
          <w:sz w:val="22"/>
          <w:szCs w:val="22"/>
          <w:lang w:eastAsia="x-none"/>
        </w:rPr>
      </w:pPr>
      <w:r>
        <w:rPr>
          <w:color w:val="000000"/>
          <w:sz w:val="22"/>
          <w:szCs w:val="22"/>
          <w:lang w:eastAsia="x-none"/>
        </w:rPr>
        <w:t>м</w:t>
      </w:r>
      <w:r w:rsidRPr="00BE7ECA">
        <w:rPr>
          <w:color w:val="000000"/>
          <w:sz w:val="22"/>
          <w:szCs w:val="22"/>
          <w:lang w:eastAsia="x-none"/>
        </w:rPr>
        <w:t>ирово</w:t>
      </w:r>
      <w:r>
        <w:rPr>
          <w:color w:val="000000"/>
          <w:sz w:val="22"/>
          <w:szCs w:val="22"/>
          <w:lang w:eastAsia="x-none"/>
        </w:rPr>
        <w:t>й</w:t>
      </w:r>
      <w:r w:rsidRPr="00BE7ECA">
        <w:rPr>
          <w:color w:val="000000"/>
          <w:sz w:val="22"/>
          <w:szCs w:val="22"/>
          <w:lang w:eastAsia="x-none"/>
        </w:rPr>
        <w:t xml:space="preserve"> судь</w:t>
      </w:r>
      <w:r>
        <w:rPr>
          <w:color w:val="000000"/>
          <w:sz w:val="22"/>
          <w:szCs w:val="22"/>
          <w:lang w:eastAsia="x-none"/>
        </w:rPr>
        <w:t>я</w:t>
      </w:r>
      <w:r w:rsidRPr="00BE7ECA">
        <w:rPr>
          <w:color w:val="000000"/>
          <w:sz w:val="22"/>
          <w:szCs w:val="22"/>
          <w:lang w:eastAsia="x-none"/>
        </w:rPr>
        <w:t xml:space="preserve"> </w:t>
      </w:r>
      <w:r w:rsidRPr="00BE7ECA">
        <w:rPr>
          <w:color w:val="000000"/>
          <w:sz w:val="22"/>
          <w:szCs w:val="22"/>
          <w:lang w:val="x-none" w:eastAsia="x-none"/>
        </w:rPr>
        <w:t>_____________________</w:t>
      </w:r>
      <w:r>
        <w:rPr>
          <w:color w:val="000000"/>
          <w:sz w:val="22"/>
          <w:szCs w:val="22"/>
          <w:lang w:val="x-none" w:eastAsia="x-none"/>
        </w:rPr>
        <w:t>_______</w:t>
      </w:r>
      <w:r w:rsidRPr="00BE7ECA">
        <w:rPr>
          <w:color w:val="000000"/>
          <w:sz w:val="22"/>
          <w:szCs w:val="22"/>
          <w:lang w:eastAsia="x-none"/>
        </w:rPr>
        <w:t>Н.Ю. Исмаилова</w:t>
      </w:r>
    </w:p>
    <w:p w:rsidR="0003471B" w:rsidRPr="000B4191" w:rsidP="0003471B" w14:paraId="441FB1E7" w14:textId="0C553734">
      <w:pPr>
        <w:rPr>
          <w:color w:val="000000"/>
          <w:sz w:val="22"/>
          <w:szCs w:val="22"/>
          <w:lang w:val="x-none" w:eastAsia="x-none"/>
        </w:rPr>
      </w:pPr>
      <w:r w:rsidRPr="00BE7ECA">
        <w:rPr>
          <w:color w:val="000000"/>
          <w:sz w:val="22"/>
          <w:szCs w:val="22"/>
          <w:lang w:eastAsia="x-none"/>
        </w:rPr>
        <w:t>с</w:t>
      </w:r>
      <w:r w:rsidRPr="00BE7ECA">
        <w:rPr>
          <w:color w:val="000000"/>
          <w:sz w:val="22"/>
          <w:szCs w:val="22"/>
          <w:lang w:val="x-none" w:eastAsia="x-none"/>
        </w:rPr>
        <w:t>екретарь судебного заседания _</w:t>
      </w:r>
      <w:r w:rsidRPr="00BE7ECA">
        <w:rPr>
          <w:color w:val="000000"/>
          <w:sz w:val="22"/>
          <w:szCs w:val="22"/>
          <w:lang w:eastAsia="x-none"/>
        </w:rPr>
        <w:t>_</w:t>
      </w:r>
      <w:r w:rsidRPr="00BE7ECA">
        <w:rPr>
          <w:color w:val="000000"/>
          <w:sz w:val="22"/>
          <w:szCs w:val="22"/>
          <w:lang w:val="x-none" w:eastAsia="x-none"/>
        </w:rPr>
        <w:t>____________</w:t>
      </w:r>
      <w:r w:rsidRPr="00BE7ECA">
        <w:rPr>
          <w:color w:val="000000"/>
          <w:sz w:val="22"/>
          <w:szCs w:val="22"/>
          <w:lang w:eastAsia="x-none"/>
        </w:rPr>
        <w:t>А.М. Хомякова</w:t>
      </w:r>
    </w:p>
    <w:p w:rsidR="0003471B" w:rsidRPr="00BE7ECA" w:rsidP="0003471B" w14:paraId="0EF8CFB3" w14:textId="405BAC3A">
      <w:pPr>
        <w:rPr>
          <w:color w:val="000000"/>
          <w:sz w:val="22"/>
          <w:szCs w:val="22"/>
          <w:lang w:val="x-none" w:eastAsia="x-none"/>
        </w:rPr>
      </w:pPr>
      <w:r>
        <w:rPr>
          <w:color w:val="000000"/>
          <w:sz w:val="22"/>
          <w:szCs w:val="22"/>
          <w:lang w:eastAsia="x-none"/>
        </w:rPr>
        <w:t>10 марта 2026</w:t>
      </w:r>
      <w:r w:rsidRPr="00BE7ECA">
        <w:rPr>
          <w:color w:val="000000"/>
          <w:sz w:val="22"/>
          <w:szCs w:val="22"/>
          <w:lang w:val="x-none" w:eastAsia="x-none"/>
        </w:rPr>
        <w:t xml:space="preserve"> года</w:t>
      </w:r>
    </w:p>
    <w:sectPr w:rsidSect="00ED4C13">
      <w:pgSz w:w="11906" w:h="16838" w:code="9"/>
      <w:pgMar w:top="1134" w:right="567" w:bottom="1134"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FFFFFFFF"/>
    <w:lvl w:ilvl="0">
      <w:start w:val="1"/>
      <w:numFmt w:val="decimal"/>
      <w:lvlText w:val="1.%1."/>
      <w:lvlJc w:val="left"/>
      <w:rPr>
        <w:b w:val="0"/>
        <w:bCs w:val="0"/>
        <w:i w:val="0"/>
        <w:iCs w:val="0"/>
        <w:smallCaps w:val="0"/>
        <w:strike w:val="0"/>
        <w:color w:val="000000"/>
        <w:spacing w:val="0"/>
        <w:w w:val="100"/>
        <w:position w:val="0"/>
        <w:sz w:val="17"/>
        <w:szCs w:val="17"/>
        <w:u w:val="none"/>
      </w:rPr>
    </w:lvl>
    <w:lvl w:ilvl="1">
      <w:start w:val="1"/>
      <w:numFmt w:val="decimal"/>
      <w:lvlText w:val="1.%1."/>
      <w:lvlJc w:val="left"/>
      <w:rPr>
        <w:b w:val="0"/>
        <w:bCs w:val="0"/>
        <w:i w:val="0"/>
        <w:iCs w:val="0"/>
        <w:smallCaps w:val="0"/>
        <w:strike w:val="0"/>
        <w:color w:val="000000"/>
        <w:spacing w:val="0"/>
        <w:w w:val="100"/>
        <w:position w:val="0"/>
        <w:sz w:val="17"/>
        <w:szCs w:val="17"/>
        <w:u w:val="none"/>
      </w:rPr>
    </w:lvl>
    <w:lvl w:ilvl="2">
      <w:start w:val="1"/>
      <w:numFmt w:val="decimal"/>
      <w:lvlText w:val="1.%1."/>
      <w:lvlJc w:val="left"/>
      <w:rPr>
        <w:b w:val="0"/>
        <w:bCs w:val="0"/>
        <w:i w:val="0"/>
        <w:iCs w:val="0"/>
        <w:smallCaps w:val="0"/>
        <w:strike w:val="0"/>
        <w:color w:val="000000"/>
        <w:spacing w:val="0"/>
        <w:w w:val="100"/>
        <w:position w:val="0"/>
        <w:sz w:val="17"/>
        <w:szCs w:val="17"/>
        <w:u w:val="none"/>
      </w:rPr>
    </w:lvl>
    <w:lvl w:ilvl="3">
      <w:start w:val="1"/>
      <w:numFmt w:val="decimal"/>
      <w:lvlText w:val="1.%1."/>
      <w:lvlJc w:val="left"/>
      <w:rPr>
        <w:b w:val="0"/>
        <w:bCs w:val="0"/>
        <w:i w:val="0"/>
        <w:iCs w:val="0"/>
        <w:smallCaps w:val="0"/>
        <w:strike w:val="0"/>
        <w:color w:val="000000"/>
        <w:spacing w:val="0"/>
        <w:w w:val="100"/>
        <w:position w:val="0"/>
        <w:sz w:val="17"/>
        <w:szCs w:val="17"/>
        <w:u w:val="none"/>
      </w:rPr>
    </w:lvl>
    <w:lvl w:ilvl="4">
      <w:start w:val="1"/>
      <w:numFmt w:val="decimal"/>
      <w:lvlText w:val="1.%1."/>
      <w:lvlJc w:val="left"/>
      <w:rPr>
        <w:b w:val="0"/>
        <w:bCs w:val="0"/>
        <w:i w:val="0"/>
        <w:iCs w:val="0"/>
        <w:smallCaps w:val="0"/>
        <w:strike w:val="0"/>
        <w:color w:val="000000"/>
        <w:spacing w:val="0"/>
        <w:w w:val="100"/>
        <w:position w:val="0"/>
        <w:sz w:val="17"/>
        <w:szCs w:val="17"/>
        <w:u w:val="none"/>
      </w:rPr>
    </w:lvl>
    <w:lvl w:ilvl="5">
      <w:start w:val="1"/>
      <w:numFmt w:val="decimal"/>
      <w:lvlText w:val="1.%1."/>
      <w:lvlJc w:val="left"/>
      <w:rPr>
        <w:b w:val="0"/>
        <w:bCs w:val="0"/>
        <w:i w:val="0"/>
        <w:iCs w:val="0"/>
        <w:smallCaps w:val="0"/>
        <w:strike w:val="0"/>
        <w:color w:val="000000"/>
        <w:spacing w:val="0"/>
        <w:w w:val="100"/>
        <w:position w:val="0"/>
        <w:sz w:val="17"/>
        <w:szCs w:val="17"/>
        <w:u w:val="none"/>
      </w:rPr>
    </w:lvl>
    <w:lvl w:ilvl="6">
      <w:start w:val="1"/>
      <w:numFmt w:val="decimal"/>
      <w:lvlText w:val="1.%1."/>
      <w:lvlJc w:val="left"/>
      <w:rPr>
        <w:b w:val="0"/>
        <w:bCs w:val="0"/>
        <w:i w:val="0"/>
        <w:iCs w:val="0"/>
        <w:smallCaps w:val="0"/>
        <w:strike w:val="0"/>
        <w:color w:val="000000"/>
        <w:spacing w:val="0"/>
        <w:w w:val="100"/>
        <w:position w:val="0"/>
        <w:sz w:val="17"/>
        <w:szCs w:val="17"/>
        <w:u w:val="none"/>
      </w:rPr>
    </w:lvl>
    <w:lvl w:ilvl="7">
      <w:start w:val="1"/>
      <w:numFmt w:val="decimal"/>
      <w:lvlText w:val="1.%1."/>
      <w:lvlJc w:val="left"/>
      <w:rPr>
        <w:b w:val="0"/>
        <w:bCs w:val="0"/>
        <w:i w:val="0"/>
        <w:iCs w:val="0"/>
        <w:smallCaps w:val="0"/>
        <w:strike w:val="0"/>
        <w:color w:val="000000"/>
        <w:spacing w:val="0"/>
        <w:w w:val="100"/>
        <w:position w:val="0"/>
        <w:sz w:val="17"/>
        <w:szCs w:val="17"/>
        <w:u w:val="none"/>
      </w:rPr>
    </w:lvl>
    <w:lvl w:ilvl="8">
      <w:start w:val="1"/>
      <w:numFmt w:val="decimal"/>
      <w:lvlText w:val="1.%1."/>
      <w:lvlJc w:val="left"/>
      <w:rPr>
        <w:b w:val="0"/>
        <w:bCs w:val="0"/>
        <w:i w:val="0"/>
        <w:iCs w:val="0"/>
        <w:smallCaps w:val="0"/>
        <w:strike w:val="0"/>
        <w:color w:val="000000"/>
        <w:spacing w:val="0"/>
        <w:w w:val="100"/>
        <w:position w:val="0"/>
        <w:sz w:val="17"/>
        <w:szCs w:val="17"/>
        <w:u w:val="none"/>
      </w:rPr>
    </w:lvl>
  </w:abstractNum>
  <w:abstractNum w:abstractNumId="1">
    <w:nsid w:val="0A867073"/>
    <w:multiLevelType w:val="multilevel"/>
    <w:tmpl w:val="91B076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95C36FF"/>
    <w:multiLevelType w:val="hybridMultilevel"/>
    <w:tmpl w:val="95B4BFC0"/>
    <w:lvl w:ilvl="0">
      <w:start w:val="1"/>
      <w:numFmt w:val="decimal"/>
      <w:lvlText w:val="%1)"/>
      <w:lvlJc w:val="left"/>
      <w:pPr>
        <w:tabs>
          <w:tab w:val="num" w:pos="1728"/>
        </w:tabs>
        <w:ind w:left="1728" w:hanging="10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BF"/>
    <w:rsid w:val="00003DF8"/>
    <w:rsid w:val="0002190C"/>
    <w:rsid w:val="0003471B"/>
    <w:rsid w:val="00054AD1"/>
    <w:rsid w:val="00060659"/>
    <w:rsid w:val="00061F2E"/>
    <w:rsid w:val="00070CA9"/>
    <w:rsid w:val="00073536"/>
    <w:rsid w:val="000933DE"/>
    <w:rsid w:val="00096253"/>
    <w:rsid w:val="000A1A6E"/>
    <w:rsid w:val="000A6388"/>
    <w:rsid w:val="000B3082"/>
    <w:rsid w:val="000B4191"/>
    <w:rsid w:val="000C3CEF"/>
    <w:rsid w:val="000D2908"/>
    <w:rsid w:val="000D3100"/>
    <w:rsid w:val="00140B88"/>
    <w:rsid w:val="0014362A"/>
    <w:rsid w:val="00146999"/>
    <w:rsid w:val="00151E4C"/>
    <w:rsid w:val="00153B9F"/>
    <w:rsid w:val="00165F49"/>
    <w:rsid w:val="001A3D20"/>
    <w:rsid w:val="001B744E"/>
    <w:rsid w:val="001C0A58"/>
    <w:rsid w:val="001E5958"/>
    <w:rsid w:val="002222E6"/>
    <w:rsid w:val="002235E6"/>
    <w:rsid w:val="00234C4E"/>
    <w:rsid w:val="0024239A"/>
    <w:rsid w:val="00243EDA"/>
    <w:rsid w:val="002541BF"/>
    <w:rsid w:val="0025568D"/>
    <w:rsid w:val="00273793"/>
    <w:rsid w:val="002951C3"/>
    <w:rsid w:val="002B7651"/>
    <w:rsid w:val="002C2D24"/>
    <w:rsid w:val="002D0B6B"/>
    <w:rsid w:val="002D59FC"/>
    <w:rsid w:val="002F0289"/>
    <w:rsid w:val="002F6E99"/>
    <w:rsid w:val="00306FFF"/>
    <w:rsid w:val="00314CEA"/>
    <w:rsid w:val="00334672"/>
    <w:rsid w:val="00367468"/>
    <w:rsid w:val="003B6068"/>
    <w:rsid w:val="003F405D"/>
    <w:rsid w:val="00404812"/>
    <w:rsid w:val="00416530"/>
    <w:rsid w:val="00424C6A"/>
    <w:rsid w:val="004365B7"/>
    <w:rsid w:val="00476039"/>
    <w:rsid w:val="004947BA"/>
    <w:rsid w:val="004B5052"/>
    <w:rsid w:val="004E4404"/>
    <w:rsid w:val="00502586"/>
    <w:rsid w:val="005077F3"/>
    <w:rsid w:val="0052329F"/>
    <w:rsid w:val="005323E1"/>
    <w:rsid w:val="005367BD"/>
    <w:rsid w:val="00547186"/>
    <w:rsid w:val="005476C3"/>
    <w:rsid w:val="00550937"/>
    <w:rsid w:val="00571E8A"/>
    <w:rsid w:val="00576C1B"/>
    <w:rsid w:val="00576FB4"/>
    <w:rsid w:val="005878F0"/>
    <w:rsid w:val="005968E4"/>
    <w:rsid w:val="005A0455"/>
    <w:rsid w:val="005E207C"/>
    <w:rsid w:val="005E5753"/>
    <w:rsid w:val="005F30F9"/>
    <w:rsid w:val="006255FB"/>
    <w:rsid w:val="0065252E"/>
    <w:rsid w:val="0065410F"/>
    <w:rsid w:val="006F64D1"/>
    <w:rsid w:val="00727547"/>
    <w:rsid w:val="007334C4"/>
    <w:rsid w:val="00743A9A"/>
    <w:rsid w:val="00767955"/>
    <w:rsid w:val="00775557"/>
    <w:rsid w:val="007A6467"/>
    <w:rsid w:val="007C0D29"/>
    <w:rsid w:val="007D1773"/>
    <w:rsid w:val="007E1A5C"/>
    <w:rsid w:val="007E53F4"/>
    <w:rsid w:val="007F241F"/>
    <w:rsid w:val="007F2A30"/>
    <w:rsid w:val="007F3902"/>
    <w:rsid w:val="00844603"/>
    <w:rsid w:val="008721EF"/>
    <w:rsid w:val="00872413"/>
    <w:rsid w:val="00882516"/>
    <w:rsid w:val="008A07A1"/>
    <w:rsid w:val="008A0DE3"/>
    <w:rsid w:val="008A3C0D"/>
    <w:rsid w:val="008A5DC4"/>
    <w:rsid w:val="008F0C81"/>
    <w:rsid w:val="0092492F"/>
    <w:rsid w:val="00937A9C"/>
    <w:rsid w:val="00941241"/>
    <w:rsid w:val="009573FD"/>
    <w:rsid w:val="009616E8"/>
    <w:rsid w:val="00983B41"/>
    <w:rsid w:val="00987BB0"/>
    <w:rsid w:val="009A1031"/>
    <w:rsid w:val="009A1426"/>
    <w:rsid w:val="009A160D"/>
    <w:rsid w:val="009A597A"/>
    <w:rsid w:val="009A5D16"/>
    <w:rsid w:val="009B42B4"/>
    <w:rsid w:val="009B4DCE"/>
    <w:rsid w:val="009C33F2"/>
    <w:rsid w:val="009C56AC"/>
    <w:rsid w:val="009D439A"/>
    <w:rsid w:val="009E0F2C"/>
    <w:rsid w:val="009F6179"/>
    <w:rsid w:val="00A054BC"/>
    <w:rsid w:val="00A137A7"/>
    <w:rsid w:val="00A179E9"/>
    <w:rsid w:val="00A23DEB"/>
    <w:rsid w:val="00A26A30"/>
    <w:rsid w:val="00A438AD"/>
    <w:rsid w:val="00A4414C"/>
    <w:rsid w:val="00A53528"/>
    <w:rsid w:val="00A57E6F"/>
    <w:rsid w:val="00A9173A"/>
    <w:rsid w:val="00A946BE"/>
    <w:rsid w:val="00A94C33"/>
    <w:rsid w:val="00AA6535"/>
    <w:rsid w:val="00AE30CC"/>
    <w:rsid w:val="00B03F26"/>
    <w:rsid w:val="00B059B1"/>
    <w:rsid w:val="00B21F88"/>
    <w:rsid w:val="00B2446A"/>
    <w:rsid w:val="00B30020"/>
    <w:rsid w:val="00B33A9E"/>
    <w:rsid w:val="00B37D24"/>
    <w:rsid w:val="00B65F08"/>
    <w:rsid w:val="00BA0F62"/>
    <w:rsid w:val="00BB463F"/>
    <w:rsid w:val="00BC2AE5"/>
    <w:rsid w:val="00BC55E6"/>
    <w:rsid w:val="00BE52F1"/>
    <w:rsid w:val="00BE7ECA"/>
    <w:rsid w:val="00C10A20"/>
    <w:rsid w:val="00C20A12"/>
    <w:rsid w:val="00C23BD5"/>
    <w:rsid w:val="00C378B8"/>
    <w:rsid w:val="00C478A2"/>
    <w:rsid w:val="00C57AF6"/>
    <w:rsid w:val="00C61C33"/>
    <w:rsid w:val="00C621A3"/>
    <w:rsid w:val="00C671BE"/>
    <w:rsid w:val="00C67FF7"/>
    <w:rsid w:val="00C9725D"/>
    <w:rsid w:val="00C9770C"/>
    <w:rsid w:val="00CA0D22"/>
    <w:rsid w:val="00CB65D0"/>
    <w:rsid w:val="00D001DB"/>
    <w:rsid w:val="00D02538"/>
    <w:rsid w:val="00D038EF"/>
    <w:rsid w:val="00D071D1"/>
    <w:rsid w:val="00D07790"/>
    <w:rsid w:val="00D31B9E"/>
    <w:rsid w:val="00D632F3"/>
    <w:rsid w:val="00D65472"/>
    <w:rsid w:val="00DB2111"/>
    <w:rsid w:val="00DB2D4C"/>
    <w:rsid w:val="00DD2A68"/>
    <w:rsid w:val="00E03FCD"/>
    <w:rsid w:val="00E462E0"/>
    <w:rsid w:val="00E55E39"/>
    <w:rsid w:val="00E63083"/>
    <w:rsid w:val="00E86A78"/>
    <w:rsid w:val="00E92465"/>
    <w:rsid w:val="00E97416"/>
    <w:rsid w:val="00EB13E5"/>
    <w:rsid w:val="00EB5CA2"/>
    <w:rsid w:val="00ED4C13"/>
    <w:rsid w:val="00EE2E67"/>
    <w:rsid w:val="00EE58EF"/>
    <w:rsid w:val="00EF519E"/>
    <w:rsid w:val="00F17751"/>
    <w:rsid w:val="00F56E3D"/>
    <w:rsid w:val="00F91138"/>
    <w:rsid w:val="00F928F3"/>
    <w:rsid w:val="00FA219B"/>
    <w:rsid w:val="00FC5564"/>
    <w:rsid w:val="00FE589E"/>
    <w:rsid w:val="00FF20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015020D-661F-492D-A473-3430DC84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2A"/>
    <w:pPr>
      <w:spacing w:after="0" w:line="240" w:lineRule="auto"/>
    </w:pPr>
    <w:rPr>
      <w:rFonts w:ascii="Times New Roman" w:eastAsia="Calibri"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254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254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254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254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254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254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254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254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254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2541BF"/>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2541BF"/>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2541BF"/>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2541BF"/>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2541BF"/>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2541BF"/>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2541BF"/>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2541BF"/>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2541BF"/>
    <w:rPr>
      <w:rFonts w:eastAsiaTheme="majorEastAsia" w:cstheme="majorBidi"/>
      <w:color w:val="272727" w:themeColor="text1" w:themeTint="D8"/>
    </w:rPr>
  </w:style>
  <w:style w:type="paragraph" w:styleId="Title">
    <w:name w:val="Title"/>
    <w:basedOn w:val="Normal"/>
    <w:next w:val="Normal"/>
    <w:link w:val="a"/>
    <w:uiPriority w:val="10"/>
    <w:qFormat/>
    <w:rsid w:val="002541BF"/>
    <w:pPr>
      <w:spacing w:after="80"/>
      <w:contextualSpacing/>
    </w:pPr>
    <w:rPr>
      <w:rFonts w:asciiTheme="majorHAnsi" w:eastAsiaTheme="majorEastAsia" w:hAnsiTheme="majorHAnsi" w:cstheme="majorBidi"/>
      <w:spacing w:val="-10"/>
      <w:kern w:val="28"/>
      <w:sz w:val="56"/>
      <w:szCs w:val="56"/>
    </w:rPr>
  </w:style>
  <w:style w:type="character" w:customStyle="1" w:styleId="a">
    <w:name w:val="Заголовок Знак"/>
    <w:basedOn w:val="DefaultParagraphFont"/>
    <w:link w:val="Title"/>
    <w:uiPriority w:val="10"/>
    <w:rsid w:val="002541BF"/>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541BF"/>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2541BF"/>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2541BF"/>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2541BF"/>
    <w:rPr>
      <w:i/>
      <w:iCs/>
      <w:color w:val="404040" w:themeColor="text1" w:themeTint="BF"/>
    </w:rPr>
  </w:style>
  <w:style w:type="paragraph" w:styleId="ListParagraph">
    <w:name w:val="List Paragraph"/>
    <w:basedOn w:val="Normal"/>
    <w:uiPriority w:val="34"/>
    <w:qFormat/>
    <w:rsid w:val="002541BF"/>
    <w:pPr>
      <w:ind w:left="720"/>
      <w:contextualSpacing/>
    </w:pPr>
  </w:style>
  <w:style w:type="character" w:styleId="IntenseEmphasis">
    <w:name w:val="Intense Emphasis"/>
    <w:basedOn w:val="DefaultParagraphFont"/>
    <w:uiPriority w:val="21"/>
    <w:qFormat/>
    <w:rsid w:val="002541BF"/>
    <w:rPr>
      <w:i/>
      <w:iCs/>
      <w:color w:val="2F5496" w:themeColor="accent1" w:themeShade="BF"/>
    </w:rPr>
  </w:style>
  <w:style w:type="paragraph" w:styleId="IntenseQuote">
    <w:name w:val="Intense Quote"/>
    <w:basedOn w:val="Normal"/>
    <w:next w:val="Normal"/>
    <w:link w:val="a1"/>
    <w:uiPriority w:val="30"/>
    <w:qFormat/>
    <w:rsid w:val="00254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2541BF"/>
    <w:rPr>
      <w:i/>
      <w:iCs/>
      <w:color w:val="2F5496" w:themeColor="accent1" w:themeShade="BF"/>
    </w:rPr>
  </w:style>
  <w:style w:type="character" w:styleId="IntenseReference">
    <w:name w:val="Intense Reference"/>
    <w:basedOn w:val="DefaultParagraphFont"/>
    <w:uiPriority w:val="32"/>
    <w:qFormat/>
    <w:rsid w:val="002541BF"/>
    <w:rPr>
      <w:b/>
      <w:bCs/>
      <w:smallCaps/>
      <w:color w:val="2F5496" w:themeColor="accent1" w:themeShade="BF"/>
      <w:spacing w:val="5"/>
    </w:rPr>
  </w:style>
  <w:style w:type="paragraph" w:styleId="BodyTextIndent3">
    <w:name w:val="Body Text Indent 3"/>
    <w:basedOn w:val="Normal"/>
    <w:link w:val="30"/>
    <w:unhideWhenUsed/>
    <w:rsid w:val="0014362A"/>
    <w:pPr>
      <w:autoSpaceDE w:val="0"/>
      <w:autoSpaceDN w:val="0"/>
      <w:adjustRightInd w:val="0"/>
      <w:ind w:firstLine="485"/>
    </w:pPr>
    <w:rPr>
      <w:rFonts w:eastAsia="Times New Roman"/>
      <w:b/>
      <w:szCs w:val="20"/>
      <w:u w:val="single"/>
      <w:lang w:val="x-none"/>
    </w:rPr>
  </w:style>
  <w:style w:type="character" w:customStyle="1" w:styleId="30">
    <w:name w:val="Основной текст с отступом 3 Знак"/>
    <w:basedOn w:val="DefaultParagraphFont"/>
    <w:link w:val="BodyTextIndent3"/>
    <w:rsid w:val="0014362A"/>
    <w:rPr>
      <w:rFonts w:ascii="Times New Roman" w:eastAsia="Times New Roman" w:hAnsi="Times New Roman" w:cs="Times New Roman"/>
      <w:b/>
      <w:kern w:val="0"/>
      <w:sz w:val="24"/>
      <w:szCs w:val="20"/>
      <w:u w:val="single"/>
      <w:lang w:val="x-none" w:eastAsia="ru-RU"/>
      <w14:ligatures w14:val="none"/>
    </w:rPr>
  </w:style>
  <w:style w:type="paragraph" w:styleId="BodyText">
    <w:name w:val="Body Text"/>
    <w:basedOn w:val="Normal"/>
    <w:link w:val="a2"/>
    <w:rsid w:val="0014362A"/>
    <w:pPr>
      <w:spacing w:after="120"/>
    </w:pPr>
    <w:rPr>
      <w:rFonts w:eastAsia="Times New Roman"/>
      <w:lang w:val="x-none"/>
    </w:rPr>
  </w:style>
  <w:style w:type="character" w:customStyle="1" w:styleId="a2">
    <w:name w:val="Основной текст Знак"/>
    <w:basedOn w:val="DefaultParagraphFont"/>
    <w:link w:val="BodyText"/>
    <w:rsid w:val="0014362A"/>
    <w:rPr>
      <w:rFonts w:ascii="Times New Roman" w:eastAsia="Times New Roman" w:hAnsi="Times New Roman" w:cs="Times New Roman"/>
      <w:kern w:val="0"/>
      <w:sz w:val="24"/>
      <w:szCs w:val="24"/>
      <w:lang w:val="x-none" w:eastAsia="ru-RU"/>
      <w14:ligatures w14:val="none"/>
    </w:rPr>
  </w:style>
  <w:style w:type="paragraph" w:styleId="BalloonText">
    <w:name w:val="Balloon Text"/>
    <w:basedOn w:val="Normal"/>
    <w:link w:val="a3"/>
    <w:uiPriority w:val="99"/>
    <w:semiHidden/>
    <w:unhideWhenUsed/>
    <w:rsid w:val="001C0A58"/>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C0A58"/>
    <w:rPr>
      <w:rFonts w:ascii="Segoe UI" w:eastAsia="Calibri" w:hAnsi="Segoe UI" w:cs="Segoe UI"/>
      <w:kern w:val="0"/>
      <w:sz w:val="18"/>
      <w:szCs w:val="18"/>
      <w:lang w:eastAsia="ru-RU"/>
      <w14:ligatures w14:val="none"/>
    </w:rPr>
  </w:style>
  <w:style w:type="paragraph" w:styleId="NoSpacing">
    <w:name w:val="No Spacing"/>
    <w:uiPriority w:val="99"/>
    <w:qFormat/>
    <w:rsid w:val="0065252E"/>
    <w:pPr>
      <w:spacing w:after="0" w:line="240" w:lineRule="auto"/>
    </w:pPr>
    <w:rPr>
      <w:rFonts w:ascii="Calibri" w:eastAsia="Calibri" w:hAnsi="Calibri" w:cs="Calibri"/>
      <w:kern w:val="0"/>
      <w14:ligatures w14:val="none"/>
    </w:rPr>
  </w:style>
  <w:style w:type="character" w:customStyle="1" w:styleId="a4">
    <w:name w:val="Основной текст_"/>
    <w:basedOn w:val="DefaultParagraphFont"/>
    <w:link w:val="90"/>
    <w:rsid w:val="008A3C0D"/>
    <w:rPr>
      <w:rFonts w:ascii="Times New Roman" w:eastAsia="Times New Roman" w:hAnsi="Times New Roman" w:cs="Times New Roman"/>
      <w:spacing w:val="2"/>
      <w:sz w:val="20"/>
      <w:szCs w:val="20"/>
      <w:shd w:val="clear" w:color="auto" w:fill="FFFFFF"/>
    </w:rPr>
  </w:style>
  <w:style w:type="character" w:customStyle="1" w:styleId="a5">
    <w:name w:val="Основной текст + Полужирный"/>
    <w:basedOn w:val="a4"/>
    <w:rsid w:val="008A3C0D"/>
    <w:rPr>
      <w:rFonts w:ascii="Times New Roman" w:eastAsia="Times New Roman" w:hAnsi="Times New Roman" w:cs="Times New Roman"/>
      <w:b/>
      <w:bCs/>
      <w:spacing w:val="3"/>
      <w:sz w:val="20"/>
      <w:szCs w:val="20"/>
      <w:shd w:val="clear" w:color="auto" w:fill="FFFFFF"/>
    </w:rPr>
  </w:style>
  <w:style w:type="paragraph" w:customStyle="1" w:styleId="90">
    <w:name w:val="Основной текст9"/>
    <w:basedOn w:val="Normal"/>
    <w:link w:val="a4"/>
    <w:rsid w:val="008A3C0D"/>
    <w:pPr>
      <w:shd w:val="clear" w:color="auto" w:fill="FFFFFF"/>
      <w:spacing w:before="300" w:after="180" w:line="250" w:lineRule="exact"/>
      <w:ind w:hanging="500"/>
    </w:pPr>
    <w:rPr>
      <w:rFonts w:eastAsia="Times New Roman"/>
      <w:spacing w:val="2"/>
      <w:kern w:val="2"/>
      <w:sz w:val="20"/>
      <w:szCs w:val="20"/>
      <w:lang w:eastAsia="en-US"/>
      <w14:ligatures w14:val="standardContextual"/>
    </w:rPr>
  </w:style>
  <w:style w:type="character" w:customStyle="1" w:styleId="10">
    <w:name w:val="Основной текст1"/>
    <w:basedOn w:val="a4"/>
    <w:rsid w:val="008A3C0D"/>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1">
    <w:name w:val="Заголовок №3_"/>
    <w:basedOn w:val="DefaultParagraphFont"/>
    <w:link w:val="32"/>
    <w:rsid w:val="008A3C0D"/>
    <w:rPr>
      <w:rFonts w:ascii="Times New Roman" w:eastAsia="Times New Roman" w:hAnsi="Times New Roman" w:cs="Times New Roman"/>
      <w:spacing w:val="3"/>
      <w:sz w:val="20"/>
      <w:szCs w:val="20"/>
      <w:shd w:val="clear" w:color="auto" w:fill="FFFFFF"/>
    </w:rPr>
  </w:style>
  <w:style w:type="character" w:customStyle="1" w:styleId="Arial8pt0pt">
    <w:name w:val="Основной текст + Arial;8 pt;Интервал 0 pt"/>
    <w:basedOn w:val="a4"/>
    <w:rsid w:val="008A3C0D"/>
    <w:rPr>
      <w:rFonts w:ascii="Arial" w:eastAsia="Arial" w:hAnsi="Arial" w:cs="Arial"/>
      <w:b w:val="0"/>
      <w:bCs w:val="0"/>
      <w:i w:val="0"/>
      <w:iCs w:val="0"/>
      <w:smallCaps w:val="0"/>
      <w:strike w:val="0"/>
      <w:spacing w:val="-8"/>
      <w:sz w:val="16"/>
      <w:szCs w:val="16"/>
      <w:shd w:val="clear" w:color="auto" w:fill="FFFFFF"/>
    </w:rPr>
  </w:style>
  <w:style w:type="character" w:customStyle="1" w:styleId="9pt">
    <w:name w:val="Основной текст + 9 pt;Малые прописные"/>
    <w:basedOn w:val="a4"/>
    <w:rsid w:val="008A3C0D"/>
    <w:rPr>
      <w:rFonts w:ascii="Times New Roman" w:eastAsia="Times New Roman" w:hAnsi="Times New Roman" w:cs="Times New Roman"/>
      <w:b w:val="0"/>
      <w:bCs w:val="0"/>
      <w:i w:val="0"/>
      <w:iCs w:val="0"/>
      <w:smallCaps/>
      <w:strike w:val="0"/>
      <w:spacing w:val="-1"/>
      <w:sz w:val="16"/>
      <w:szCs w:val="16"/>
      <w:shd w:val="clear" w:color="auto" w:fill="FFFFFF"/>
    </w:rPr>
  </w:style>
  <w:style w:type="character" w:customStyle="1" w:styleId="Arial145pt">
    <w:name w:val="Основной текст + Arial;14;5 pt;Курсив"/>
    <w:basedOn w:val="a4"/>
    <w:rsid w:val="008A3C0D"/>
    <w:rPr>
      <w:rFonts w:ascii="Arial" w:eastAsia="Arial" w:hAnsi="Arial" w:cs="Arial"/>
      <w:b w:val="0"/>
      <w:bCs w:val="0"/>
      <w:i/>
      <w:iCs/>
      <w:smallCaps w:val="0"/>
      <w:strike w:val="0"/>
      <w:spacing w:val="0"/>
      <w:sz w:val="27"/>
      <w:szCs w:val="27"/>
      <w:shd w:val="clear" w:color="auto" w:fill="FFFFFF"/>
    </w:rPr>
  </w:style>
  <w:style w:type="paragraph" w:customStyle="1" w:styleId="32">
    <w:name w:val="Заголовок №3"/>
    <w:basedOn w:val="Normal"/>
    <w:link w:val="31"/>
    <w:rsid w:val="008A3C0D"/>
    <w:pPr>
      <w:shd w:val="clear" w:color="auto" w:fill="FFFFFF"/>
      <w:spacing w:before="480" w:line="259" w:lineRule="exact"/>
      <w:ind w:hanging="500"/>
      <w:jc w:val="both"/>
      <w:outlineLvl w:val="2"/>
    </w:pPr>
    <w:rPr>
      <w:rFonts w:eastAsia="Times New Roman"/>
      <w:spacing w:val="3"/>
      <w:kern w:val="2"/>
      <w:sz w:val="20"/>
      <w:szCs w:val="20"/>
      <w:lang w:eastAsia="en-US"/>
      <w14:ligatures w14:val="standardContextual"/>
    </w:rPr>
  </w:style>
  <w:style w:type="character" w:customStyle="1" w:styleId="60">
    <w:name w:val="Основной текст (6)_"/>
    <w:basedOn w:val="DefaultParagraphFont"/>
    <w:link w:val="61"/>
    <w:rsid w:val="005077F3"/>
    <w:rPr>
      <w:rFonts w:ascii="Arial" w:eastAsia="Arial" w:hAnsi="Arial" w:cs="Arial"/>
      <w:spacing w:val="-1"/>
      <w:sz w:val="14"/>
      <w:szCs w:val="14"/>
      <w:shd w:val="clear" w:color="auto" w:fill="FFFFFF"/>
    </w:rPr>
  </w:style>
  <w:style w:type="paragraph" w:customStyle="1" w:styleId="61">
    <w:name w:val="Основной текст (6)"/>
    <w:basedOn w:val="Normal"/>
    <w:link w:val="60"/>
    <w:rsid w:val="005077F3"/>
    <w:pPr>
      <w:shd w:val="clear" w:color="auto" w:fill="FFFFFF"/>
      <w:spacing w:before="60" w:line="0" w:lineRule="atLeast"/>
      <w:ind w:hanging="360"/>
    </w:pPr>
    <w:rPr>
      <w:rFonts w:ascii="Arial" w:eastAsia="Arial" w:hAnsi="Arial" w:cs="Arial"/>
      <w:spacing w:val="-1"/>
      <w:kern w:val="2"/>
      <w:sz w:val="14"/>
      <w:szCs w:val="14"/>
      <w:lang w:eastAsia="en-US"/>
      <w14:ligatures w14:val="standardContextual"/>
    </w:rPr>
  </w:style>
  <w:style w:type="character" w:customStyle="1" w:styleId="33">
    <w:name w:val="Основной текст3"/>
    <w:basedOn w:val="a4"/>
    <w:rsid w:val="004947BA"/>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4">
    <w:name w:val="Основной текст (3)_"/>
    <w:basedOn w:val="DefaultParagraphFont"/>
    <w:link w:val="35"/>
    <w:rsid w:val="00576FB4"/>
    <w:rPr>
      <w:rFonts w:ascii="Times New Roman" w:eastAsia="Times New Roman" w:hAnsi="Times New Roman" w:cs="Times New Roman"/>
      <w:spacing w:val="3"/>
      <w:sz w:val="20"/>
      <w:szCs w:val="20"/>
      <w:shd w:val="clear" w:color="auto" w:fill="FFFFFF"/>
    </w:rPr>
  </w:style>
  <w:style w:type="paragraph" w:customStyle="1" w:styleId="35">
    <w:name w:val="Основной текст (3)"/>
    <w:basedOn w:val="Normal"/>
    <w:link w:val="34"/>
    <w:rsid w:val="00576FB4"/>
    <w:pPr>
      <w:shd w:val="clear" w:color="auto" w:fill="FFFFFF"/>
      <w:spacing w:before="180" w:line="259" w:lineRule="exact"/>
      <w:jc w:val="right"/>
    </w:pPr>
    <w:rPr>
      <w:rFonts w:eastAsia="Times New Roman"/>
      <w:spacing w:val="3"/>
      <w:kern w:val="2"/>
      <w:sz w:val="20"/>
      <w:szCs w:val="20"/>
      <w:lang w:eastAsia="en-US"/>
      <w14:ligatures w14:val="standardContextual"/>
    </w:rPr>
  </w:style>
  <w:style w:type="character" w:customStyle="1" w:styleId="36">
    <w:name w:val="Основной текст (3) + Не полужирный"/>
    <w:basedOn w:val="34"/>
    <w:rsid w:val="00576FB4"/>
    <w:rPr>
      <w:rFonts w:ascii="Times New Roman" w:eastAsia="Times New Roman" w:hAnsi="Times New Roman" w:cs="Times New Roman"/>
      <w:b/>
      <w:bCs/>
      <w:i w:val="0"/>
      <w:iCs w:val="0"/>
      <w:smallCaps w:val="0"/>
      <w:strike w:val="0"/>
      <w:spacing w:val="2"/>
      <w:sz w:val="20"/>
      <w:szCs w:val="20"/>
      <w:shd w:val="clear" w:color="auto" w:fill="FFFFFF"/>
    </w:rPr>
  </w:style>
  <w:style w:type="character" w:customStyle="1" w:styleId="360">
    <w:name w:val="Основной текст (36)_"/>
    <w:basedOn w:val="DefaultParagraphFont"/>
    <w:link w:val="361"/>
    <w:rsid w:val="00EB13E5"/>
    <w:rPr>
      <w:rFonts w:ascii="Times New Roman" w:eastAsia="Times New Roman" w:hAnsi="Times New Roman" w:cs="Times New Roman"/>
      <w:spacing w:val="3"/>
      <w:sz w:val="25"/>
      <w:szCs w:val="25"/>
      <w:shd w:val="clear" w:color="auto" w:fill="FFFFFF"/>
    </w:rPr>
  </w:style>
  <w:style w:type="paragraph" w:customStyle="1" w:styleId="361">
    <w:name w:val="Основной текст (36)"/>
    <w:basedOn w:val="Normal"/>
    <w:link w:val="360"/>
    <w:rsid w:val="00EB13E5"/>
    <w:pPr>
      <w:shd w:val="clear" w:color="auto" w:fill="FFFFFF"/>
      <w:spacing w:line="322" w:lineRule="exact"/>
    </w:pPr>
    <w:rPr>
      <w:rFonts w:eastAsia="Times New Roman"/>
      <w:spacing w:val="3"/>
      <w:kern w:val="2"/>
      <w:sz w:val="25"/>
      <w:szCs w:val="25"/>
      <w:lang w:eastAsia="en-US"/>
      <w14:ligatures w14:val="standardContextual"/>
    </w:rPr>
  </w:style>
  <w:style w:type="paragraph" w:styleId="NormalWeb">
    <w:name w:val="Normal (Web)"/>
    <w:basedOn w:val="Normal"/>
    <w:uiPriority w:val="99"/>
    <w:unhideWhenUsed/>
    <w:rsid w:val="00A57E6F"/>
  </w:style>
  <w:style w:type="character" w:styleId="Hyperlink">
    <w:name w:val="Hyperlink"/>
    <w:basedOn w:val="DefaultParagraphFont"/>
    <w:uiPriority w:val="99"/>
    <w:unhideWhenUsed/>
    <w:rsid w:val="00A57E6F"/>
    <w:rPr>
      <w:color w:val="0563C1" w:themeColor="hyperlink"/>
      <w:u w:val="single"/>
    </w:rPr>
  </w:style>
  <w:style w:type="character" w:customStyle="1" w:styleId="11">
    <w:name w:val="Неразрешенное упоминание1"/>
    <w:basedOn w:val="DefaultParagraphFont"/>
    <w:uiPriority w:val="99"/>
    <w:semiHidden/>
    <w:unhideWhenUsed/>
    <w:rsid w:val="00A57E6F"/>
    <w:rPr>
      <w:color w:val="605E5C"/>
      <w:shd w:val="clear" w:color="auto" w:fill="E1DFDD"/>
    </w:rPr>
  </w:style>
  <w:style w:type="paragraph" w:customStyle="1" w:styleId="ConsPlusNormal">
    <w:name w:val="ConsPlusNormal"/>
    <w:rsid w:val="00BC55E6"/>
    <w:pPr>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471848&amp;dst=100129" TargetMode="External" /><Relationship Id="rId11" Type="http://schemas.openxmlformats.org/officeDocument/2006/relationships/hyperlink" Target="https://login.consultant.ru/link/?req=doc&amp;base=LAW&amp;n=388270&amp;dst=100040" TargetMode="External" /><Relationship Id="rId12" Type="http://schemas.openxmlformats.org/officeDocument/2006/relationships/hyperlink" Target="consultantplus://offline/ref=328F5D8B6ABBBFF60CE707213488FF672E2857F1A10B8E6B5B2939B8F823948189EDDF83E072E3FF784072E0C2BD9235866061718ANCvDH" TargetMode="External" /><Relationship Id="rId13" Type="http://schemas.openxmlformats.org/officeDocument/2006/relationships/hyperlink" Target="consultantplus://offline/ref=328F5D8B6ABBBFF60CE707213488FF672E2856F0A0088E6B5B2939B8F823948189EDDF85E57BECAE2A0F73BC86EE81348260627396CEF622N6v4H"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login.consultant.ru/link/?req=doc&amp;base=LAW&amp;n=471848&amp;dst=101075" TargetMode="External" /><Relationship Id="rId6" Type="http://schemas.openxmlformats.org/officeDocument/2006/relationships/hyperlink" Target="https://login.consultant.ru/link/?req=doc&amp;base=LAW&amp;n=471848&amp;dst=510" TargetMode="External" /><Relationship Id="rId7" Type="http://schemas.openxmlformats.org/officeDocument/2006/relationships/hyperlink" Target="https://login.consultant.ru/link/?req=doc&amp;base=LAW&amp;n=471848&amp;dst=514" TargetMode="External" /><Relationship Id="rId8" Type="http://schemas.openxmlformats.org/officeDocument/2006/relationships/hyperlink" Target="https://login.consultant.ru/link/?req=doc&amp;base=LAW&amp;n=471848&amp;dst=515" TargetMode="External" /><Relationship Id="rId9" Type="http://schemas.openxmlformats.org/officeDocument/2006/relationships/hyperlink" Target="https://internet.garant.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